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D88" w:rsidRDefault="00D5306B" w:rsidP="00A43E2D">
      <w:pPr>
        <w:tabs>
          <w:tab w:val="left" w:pos="851"/>
          <w:tab w:val="left" w:pos="1985"/>
        </w:tabs>
        <w:rPr>
          <w:b/>
          <w:sz w:val="24"/>
          <w:szCs w:val="20"/>
          <w:lang w:eastAsia="sk-SK"/>
        </w:rPr>
      </w:pP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</w:p>
    <w:p w:rsidR="00A43E2D" w:rsidRDefault="00DB6D88" w:rsidP="00A43E2D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Zoznam z</w:t>
      </w:r>
      <w:r w:rsidR="00370D2B">
        <w:rPr>
          <w:b/>
          <w:sz w:val="24"/>
          <w:u w:val="single"/>
        </w:rPr>
        <w:t>rušen</w:t>
      </w:r>
      <w:r>
        <w:rPr>
          <w:b/>
          <w:sz w:val="24"/>
          <w:u w:val="single"/>
        </w:rPr>
        <w:t xml:space="preserve">ých </w:t>
      </w:r>
      <w:r w:rsidR="00370D2B">
        <w:rPr>
          <w:b/>
          <w:sz w:val="24"/>
          <w:u w:val="single"/>
        </w:rPr>
        <w:t>uznesen</w:t>
      </w:r>
      <w:r>
        <w:rPr>
          <w:b/>
          <w:sz w:val="24"/>
          <w:u w:val="single"/>
        </w:rPr>
        <w:t>í – volebné obdobie 2018 - 2022</w:t>
      </w:r>
      <w:r w:rsidR="00A43E2D">
        <w:rPr>
          <w:b/>
          <w:sz w:val="24"/>
          <w:u w:val="single"/>
        </w:rPr>
        <w:t xml:space="preserve"> </w:t>
      </w:r>
    </w:p>
    <w:p w:rsidR="00452E4D" w:rsidRDefault="00452E4D" w:rsidP="00452E4D">
      <w:pPr>
        <w:pStyle w:val="NormlnIMP"/>
        <w:rPr>
          <w:b/>
          <w:u w:val="single"/>
        </w:rPr>
      </w:pPr>
    </w:p>
    <w:p w:rsidR="00452E4D" w:rsidRDefault="00452E4D" w:rsidP="00452E4D">
      <w:pPr>
        <w:pStyle w:val="NormlnIMP"/>
      </w:pPr>
      <w:r>
        <w:rPr>
          <w:b/>
          <w:u w:val="single"/>
        </w:rPr>
        <w:t xml:space="preserve">152/1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08.03.2016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</w:p>
    <w:p w:rsidR="00452E4D" w:rsidRPr="00452E4D" w:rsidRDefault="00452E4D" w:rsidP="00452E4D">
      <w:pPr>
        <w:jc w:val="both"/>
        <w:rPr>
          <w:b/>
          <w:sz w:val="20"/>
          <w:szCs w:val="20"/>
        </w:rPr>
      </w:pPr>
      <w:r w:rsidRPr="00452E4D">
        <w:rPr>
          <w:b/>
          <w:sz w:val="20"/>
          <w:szCs w:val="20"/>
        </w:rPr>
        <w:t xml:space="preserve">schvaľuje </w:t>
      </w:r>
      <w:r>
        <w:rPr>
          <w:b/>
          <w:sz w:val="20"/>
          <w:szCs w:val="20"/>
        </w:rPr>
        <w:t xml:space="preserve"> </w:t>
      </w:r>
      <w:r w:rsidRPr="00452E4D">
        <w:rPr>
          <w:sz w:val="20"/>
          <w:szCs w:val="20"/>
        </w:rPr>
        <w:t>sadzobník inzercie s doplnením sadzieb farebných formátov A5, A6 a A7</w:t>
      </w:r>
      <w:r>
        <w:rPr>
          <w:sz w:val="20"/>
          <w:szCs w:val="20"/>
        </w:rPr>
        <w:t>.</w:t>
      </w:r>
    </w:p>
    <w:p w:rsidR="00452E4D" w:rsidRDefault="00DB6D88" w:rsidP="00B45629">
      <w:pPr>
        <w:pStyle w:val="NormlnIMP"/>
      </w:pPr>
      <w:r w:rsidRPr="00DB6D88">
        <w:t xml:space="preserve">(zrušené </w:t>
      </w:r>
      <w:r>
        <w:t>uznesením číslo 38/a zo dňa 21.02.2019)</w:t>
      </w:r>
    </w:p>
    <w:p w:rsidR="00DB6D88" w:rsidRPr="00DB6D88" w:rsidRDefault="00DB6D88" w:rsidP="00B45629">
      <w:pPr>
        <w:pStyle w:val="NormlnIMP"/>
      </w:pPr>
    </w:p>
    <w:p w:rsidR="00B45629" w:rsidRPr="00B45629" w:rsidRDefault="00370D2B" w:rsidP="00B45629">
      <w:pPr>
        <w:pStyle w:val="NormlnIMP"/>
      </w:pPr>
      <w:r>
        <w:rPr>
          <w:b/>
          <w:u w:val="single"/>
        </w:rPr>
        <w:t>250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</w:p>
    <w:p w:rsidR="00B45629" w:rsidRPr="00B45629" w:rsidRDefault="00B45629" w:rsidP="00B45629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45629">
        <w:rPr>
          <w:sz w:val="20"/>
          <w:szCs w:val="20"/>
        </w:rPr>
        <w:t xml:space="preserve">b) </w:t>
      </w:r>
      <w:r w:rsidRPr="00B45629">
        <w:rPr>
          <w:b/>
          <w:sz w:val="20"/>
          <w:szCs w:val="20"/>
        </w:rPr>
        <w:t xml:space="preserve">schvaľuje </w:t>
      </w:r>
      <w:r w:rsidRPr="00B45629">
        <w:rPr>
          <w:sz w:val="20"/>
          <w:szCs w:val="20"/>
        </w:rPr>
        <w:t>výšku ročného príspevku do Denného centra Mestskej časti Košice–Sídlisko KVP, Cottbuská 36, Košice takto:</w:t>
      </w:r>
    </w:p>
    <w:p w:rsidR="00B45629" w:rsidRPr="00B45629" w:rsidRDefault="00B45629" w:rsidP="00B45629">
      <w:pPr>
        <w:tabs>
          <w:tab w:val="left" w:pos="284"/>
        </w:tabs>
        <w:jc w:val="both"/>
        <w:rPr>
          <w:sz w:val="20"/>
          <w:szCs w:val="20"/>
        </w:rPr>
      </w:pPr>
      <w:r w:rsidRPr="00B45629">
        <w:rPr>
          <w:sz w:val="20"/>
          <w:szCs w:val="20"/>
        </w:rPr>
        <w:tab/>
        <w:t>- členovia s trvalým pobytom v MČ Košice-Sídlisko KVP</w:t>
      </w:r>
      <w:r>
        <w:rPr>
          <w:sz w:val="20"/>
          <w:szCs w:val="20"/>
        </w:rPr>
        <w:t xml:space="preserve"> - </w:t>
      </w:r>
      <w:r w:rsidRPr="00B45629">
        <w:rPr>
          <w:sz w:val="20"/>
          <w:szCs w:val="20"/>
        </w:rPr>
        <w:t>0,50 €</w:t>
      </w:r>
    </w:p>
    <w:p w:rsidR="00370D2B" w:rsidRPr="00452E4D" w:rsidRDefault="00B45629" w:rsidP="00452E4D">
      <w:pPr>
        <w:tabs>
          <w:tab w:val="left" w:pos="284"/>
          <w:tab w:val="left" w:pos="426"/>
        </w:tabs>
        <w:ind w:left="426" w:hanging="426"/>
        <w:rPr>
          <w:sz w:val="20"/>
          <w:szCs w:val="20"/>
        </w:rPr>
      </w:pPr>
      <w:r w:rsidRPr="00B45629">
        <w:rPr>
          <w:sz w:val="20"/>
          <w:szCs w:val="20"/>
        </w:rPr>
        <w:tab/>
        <w:t>- členovia s prechodným pobytom v MČ Košice-Sídlisko KVP a členovia, ktorí mali v predchádzajúcom období trvalý pobyt v MČ Košice-Sídlisko KVP</w:t>
      </w:r>
      <w:r>
        <w:rPr>
          <w:sz w:val="20"/>
          <w:szCs w:val="20"/>
        </w:rPr>
        <w:t xml:space="preserve"> - </w:t>
      </w:r>
      <w:r w:rsidRPr="00B45629">
        <w:rPr>
          <w:sz w:val="20"/>
          <w:szCs w:val="20"/>
        </w:rPr>
        <w:t>2,50 €.</w:t>
      </w:r>
    </w:p>
    <w:p w:rsidR="00DB6D88" w:rsidRDefault="00DB6D88" w:rsidP="00DB6D88">
      <w:pPr>
        <w:pStyle w:val="NormlnIMP"/>
      </w:pPr>
      <w:r w:rsidRPr="00DB6D88">
        <w:t xml:space="preserve">(zrušené </w:t>
      </w:r>
      <w:r>
        <w:t>uznesením číslo 33/a  zo dňa 21.02.2019)</w:t>
      </w:r>
    </w:p>
    <w:p w:rsidR="00370D2B" w:rsidRDefault="00370D2B" w:rsidP="001836D0">
      <w:pPr>
        <w:pStyle w:val="NormlnIMP"/>
        <w:rPr>
          <w:b/>
          <w:u w:val="single"/>
        </w:rPr>
      </w:pPr>
    </w:p>
    <w:p w:rsidR="00DC440B" w:rsidRDefault="00DC440B" w:rsidP="00DC440B">
      <w:pPr>
        <w:pStyle w:val="NormlnIMP"/>
      </w:pPr>
      <w:r>
        <w:rPr>
          <w:b/>
          <w:u w:val="single"/>
        </w:rPr>
        <w:t xml:space="preserve">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10.12.2018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</w:p>
    <w:p w:rsidR="00452E4D" w:rsidRDefault="00452E4D" w:rsidP="00452E4D">
      <w:pPr>
        <w:jc w:val="both"/>
        <w:rPr>
          <w:sz w:val="20"/>
          <w:szCs w:val="20"/>
        </w:rPr>
      </w:pPr>
      <w:r w:rsidRPr="00452E4D">
        <w:rPr>
          <w:b/>
          <w:sz w:val="20"/>
          <w:szCs w:val="20"/>
        </w:rPr>
        <w:t xml:space="preserve">schvaľuje </w:t>
      </w:r>
      <w:r w:rsidRPr="00452E4D">
        <w:rPr>
          <w:sz w:val="20"/>
          <w:szCs w:val="20"/>
        </w:rPr>
        <w:t xml:space="preserve">poverenému zástupcovi starostu mestskej časti Košice-Sídlisko KVP Ing. Romanovi </w:t>
      </w:r>
      <w:proofErr w:type="spellStart"/>
      <w:r w:rsidRPr="00452E4D">
        <w:rPr>
          <w:sz w:val="20"/>
          <w:szCs w:val="20"/>
        </w:rPr>
        <w:t>Matoušekovi</w:t>
      </w:r>
      <w:proofErr w:type="spellEnd"/>
      <w:r w:rsidRPr="00452E4D">
        <w:rPr>
          <w:sz w:val="20"/>
          <w:szCs w:val="20"/>
        </w:rPr>
        <w:t xml:space="preserve"> v súlade s  ustanovením § 3 ods.1 Zásad odmeňovania poslancov Miestneho zastupiteľstva mestskej časti Košice–Sídlisko KVP odmenu vo výške 400,00 EUR mesačne  s účinnosťou od 10.12.2018.</w:t>
      </w:r>
    </w:p>
    <w:p w:rsidR="00DB6D88" w:rsidRPr="00452E4D" w:rsidRDefault="00DB6D88" w:rsidP="0040097E">
      <w:pPr>
        <w:pStyle w:val="NormlnIMP"/>
      </w:pPr>
      <w:r w:rsidRPr="00DB6D88">
        <w:t xml:space="preserve">(zrušené </w:t>
      </w:r>
      <w:r>
        <w:t>uznesením číslo 49/b  zo dňa 25.04.2019)</w:t>
      </w:r>
    </w:p>
    <w:p w:rsidR="00370D2B" w:rsidRDefault="00370D2B" w:rsidP="001836D0">
      <w:pPr>
        <w:pStyle w:val="NormlnIMP"/>
        <w:rPr>
          <w:b/>
          <w:u w:val="single"/>
        </w:rPr>
      </w:pPr>
    </w:p>
    <w:p w:rsidR="00DC440B" w:rsidRDefault="00DC440B" w:rsidP="00DC440B">
      <w:pPr>
        <w:pStyle w:val="NormlnIMP"/>
      </w:pPr>
      <w:r>
        <w:rPr>
          <w:b/>
          <w:u w:val="single"/>
        </w:rPr>
        <w:t xml:space="preserve">29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21.02.2019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</w:p>
    <w:p w:rsidR="00452E4D" w:rsidRPr="00452E4D" w:rsidRDefault="00452E4D" w:rsidP="00452E4D">
      <w:pPr>
        <w:jc w:val="both"/>
        <w:rPr>
          <w:spacing w:val="-4"/>
          <w:sz w:val="20"/>
          <w:szCs w:val="20"/>
        </w:rPr>
      </w:pPr>
      <w:r>
        <w:rPr>
          <w:b/>
          <w:sz w:val="20"/>
          <w:szCs w:val="20"/>
        </w:rPr>
        <w:t>s</w:t>
      </w:r>
      <w:r w:rsidRPr="00452E4D">
        <w:rPr>
          <w:b/>
          <w:sz w:val="20"/>
          <w:szCs w:val="20"/>
        </w:rPr>
        <w:t>chvaľuje</w:t>
      </w:r>
      <w:r>
        <w:rPr>
          <w:b/>
          <w:sz w:val="20"/>
          <w:szCs w:val="20"/>
        </w:rPr>
        <w:t xml:space="preserve"> </w:t>
      </w:r>
      <w:r w:rsidRPr="00452E4D">
        <w:rPr>
          <w:spacing w:val="-4"/>
          <w:sz w:val="20"/>
          <w:szCs w:val="20"/>
        </w:rPr>
        <w:t>podľa</w:t>
      </w:r>
      <w:r w:rsidRPr="00452E4D">
        <w:rPr>
          <w:b/>
          <w:spacing w:val="-4"/>
          <w:sz w:val="20"/>
          <w:szCs w:val="20"/>
        </w:rPr>
        <w:t xml:space="preserve"> </w:t>
      </w:r>
      <w:r w:rsidRPr="00452E4D">
        <w:rPr>
          <w:spacing w:val="-4"/>
          <w:sz w:val="20"/>
          <w:szCs w:val="20"/>
        </w:rPr>
        <w:t xml:space="preserve">§ 9a ods. 9 písm. c) zákona SNR č. 138/1991 Zb. o majetku obcí v znení neskorších predpisov nájom majetku zvereného mestskej časti Košice – Sídlisko KVP do správy, a to nájom </w:t>
      </w:r>
      <w:r w:rsidRPr="00452E4D">
        <w:rPr>
          <w:b/>
          <w:spacing w:val="-4"/>
          <w:sz w:val="20"/>
          <w:szCs w:val="20"/>
        </w:rPr>
        <w:t>nebytových priestorov o výmere</w:t>
      </w:r>
      <w:r w:rsidRPr="00452E4D">
        <w:rPr>
          <w:spacing w:val="-4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408,70 mﾲ"/>
        </w:smartTagPr>
        <w:r w:rsidRPr="00452E4D">
          <w:rPr>
            <w:b/>
            <w:spacing w:val="-4"/>
            <w:sz w:val="20"/>
            <w:szCs w:val="20"/>
          </w:rPr>
          <w:t>408,70 m</w:t>
        </w:r>
        <w:r w:rsidRPr="00452E4D">
          <w:rPr>
            <w:spacing w:val="-4"/>
            <w:sz w:val="20"/>
            <w:szCs w:val="20"/>
          </w:rPr>
          <w:t>²</w:t>
        </w:r>
      </w:smartTag>
      <w:r w:rsidRPr="00452E4D">
        <w:rPr>
          <w:spacing w:val="-4"/>
          <w:sz w:val="20"/>
          <w:szCs w:val="20"/>
        </w:rPr>
        <w:t>, nachádzajúcich sa v budove OC IV na Cottbuskej ulici č. 36, súpisné číslo II. 1560 na</w:t>
      </w:r>
      <w:r w:rsidRPr="00452E4D">
        <w:rPr>
          <w:sz w:val="20"/>
          <w:szCs w:val="20"/>
        </w:rPr>
        <w:t xml:space="preserve"> pozemku registra C KN, parcelné číslo 3755/16</w:t>
      </w:r>
      <w:r w:rsidRPr="00452E4D">
        <w:rPr>
          <w:spacing w:val="-4"/>
          <w:sz w:val="20"/>
          <w:szCs w:val="20"/>
        </w:rPr>
        <w:t xml:space="preserve"> a </w:t>
      </w:r>
      <w:r w:rsidRPr="00452E4D">
        <w:rPr>
          <w:b/>
          <w:spacing w:val="-4"/>
          <w:sz w:val="20"/>
          <w:szCs w:val="20"/>
        </w:rPr>
        <w:t>pozemku</w:t>
      </w:r>
      <w:r w:rsidRPr="00452E4D">
        <w:rPr>
          <w:spacing w:val="-4"/>
          <w:sz w:val="20"/>
          <w:szCs w:val="20"/>
        </w:rPr>
        <w:t xml:space="preserve"> registra C KN parcela č. 3755/699 </w:t>
      </w:r>
      <w:r w:rsidRPr="00452E4D">
        <w:rPr>
          <w:b/>
          <w:spacing w:val="-4"/>
          <w:sz w:val="20"/>
          <w:szCs w:val="20"/>
        </w:rPr>
        <w:t>o výmere 191,77 m²</w:t>
      </w:r>
      <w:r w:rsidRPr="00452E4D">
        <w:rPr>
          <w:spacing w:val="-4"/>
          <w:sz w:val="20"/>
          <w:szCs w:val="20"/>
        </w:rPr>
        <w:t>, k. ú. Grunt, zapísané v LV č. 965 pre Slovenskú poštu, a. s.</w:t>
      </w:r>
      <w:r w:rsidRPr="00452E4D">
        <w:rPr>
          <w:sz w:val="20"/>
          <w:szCs w:val="20"/>
        </w:rPr>
        <w:t>, IČO 36 631 124,</w:t>
      </w:r>
      <w:r w:rsidRPr="00452E4D">
        <w:rPr>
          <w:spacing w:val="-4"/>
          <w:sz w:val="20"/>
          <w:szCs w:val="20"/>
        </w:rPr>
        <w:t xml:space="preserve"> za nájomné vo výške  </w:t>
      </w:r>
      <w:r w:rsidRPr="00452E4D">
        <w:rPr>
          <w:b/>
          <w:sz w:val="20"/>
          <w:szCs w:val="20"/>
        </w:rPr>
        <w:t>12 261,-</w:t>
      </w:r>
      <w:r w:rsidRPr="00452E4D">
        <w:rPr>
          <w:b/>
          <w:spacing w:val="-4"/>
          <w:sz w:val="20"/>
          <w:szCs w:val="20"/>
        </w:rPr>
        <w:t xml:space="preserve"> €/rok </w:t>
      </w:r>
      <w:r w:rsidRPr="00452E4D">
        <w:rPr>
          <w:spacing w:val="-4"/>
          <w:sz w:val="20"/>
          <w:szCs w:val="20"/>
        </w:rPr>
        <w:t>(30,00 €/m²/rok) za nebytové priestory a </w:t>
      </w:r>
      <w:r w:rsidRPr="00452E4D">
        <w:rPr>
          <w:b/>
          <w:spacing w:val="-4"/>
          <w:sz w:val="20"/>
          <w:szCs w:val="20"/>
        </w:rPr>
        <w:t>25,45 €/rok</w:t>
      </w:r>
      <w:r w:rsidRPr="00452E4D">
        <w:rPr>
          <w:spacing w:val="-4"/>
          <w:sz w:val="20"/>
          <w:szCs w:val="20"/>
        </w:rPr>
        <w:t xml:space="preserve"> (0,1327 €/m²/rok) za pozemok, na dobu určitú 1 rok, a to z dôvodu hodného osobitného zreteľa.</w:t>
      </w:r>
    </w:p>
    <w:p w:rsidR="00452E4D" w:rsidRPr="00452E4D" w:rsidRDefault="00452E4D" w:rsidP="00452E4D">
      <w:pPr>
        <w:spacing w:before="120"/>
        <w:jc w:val="both"/>
        <w:rPr>
          <w:spacing w:val="-4"/>
          <w:sz w:val="20"/>
          <w:szCs w:val="20"/>
        </w:rPr>
      </w:pPr>
      <w:r w:rsidRPr="00452E4D">
        <w:rPr>
          <w:spacing w:val="-4"/>
          <w:sz w:val="20"/>
          <w:szCs w:val="20"/>
        </w:rPr>
        <w:t>Osobitný zreteľ spočíva v tom, že Slovenská pošta, a. s. podľa zákona č. 324/2011 Z. z. je výlučným poskytovateľom univerzálnej služby a vykonávateľom poštového platobného styku. Ide o verejnoprospešné služby obyvateľom sídliska a blízkeho okolia.</w:t>
      </w:r>
    </w:p>
    <w:p w:rsidR="0040097E" w:rsidRPr="00452E4D" w:rsidRDefault="0040097E" w:rsidP="0040097E">
      <w:pPr>
        <w:pStyle w:val="NormlnIMP"/>
      </w:pPr>
      <w:r w:rsidRPr="00DB6D88">
        <w:t xml:space="preserve">(zrušené </w:t>
      </w:r>
      <w:r>
        <w:t>uznesením číslo 54/c  zo dňa 25.04.2019)</w:t>
      </w:r>
    </w:p>
    <w:p w:rsidR="0040097E" w:rsidRDefault="0040097E" w:rsidP="0040097E">
      <w:pPr>
        <w:pStyle w:val="NormlnIMP"/>
        <w:rPr>
          <w:b/>
          <w:u w:val="single"/>
        </w:rPr>
      </w:pPr>
    </w:p>
    <w:p w:rsidR="002208B0" w:rsidRDefault="002208B0" w:rsidP="002208B0">
      <w:pPr>
        <w:pStyle w:val="NormlnIMP"/>
        <w:rPr>
          <w:b/>
          <w:sz w:val="24"/>
        </w:rPr>
      </w:pPr>
      <w:r>
        <w:rPr>
          <w:b/>
          <w:u w:val="single"/>
        </w:rPr>
        <w:t xml:space="preserve">401/f zo </w:t>
      </w:r>
      <w:r w:rsidR="009E0ADE" w:rsidRPr="004013BE">
        <w:rPr>
          <w:b/>
          <w:u w:val="single"/>
        </w:rPr>
        <w:t xml:space="preserve">dňa </w:t>
      </w:r>
      <w:r>
        <w:rPr>
          <w:b/>
          <w:u w:val="single"/>
        </w:rPr>
        <w:t>10</w:t>
      </w:r>
      <w:r w:rsidR="009E0ADE">
        <w:rPr>
          <w:b/>
          <w:u w:val="single"/>
        </w:rPr>
        <w:t>.0</w:t>
      </w:r>
      <w:r>
        <w:rPr>
          <w:b/>
          <w:u w:val="single"/>
        </w:rPr>
        <w:t>4</w:t>
      </w:r>
      <w:r w:rsidR="009E0ADE">
        <w:rPr>
          <w:b/>
          <w:u w:val="single"/>
        </w:rPr>
        <w:t>.201</w:t>
      </w:r>
      <w:r>
        <w:rPr>
          <w:b/>
          <w:u w:val="single"/>
        </w:rPr>
        <w:t>8 v spojitosti s uznesením č. 409 zo dňa 15.05.2018</w:t>
      </w:r>
      <w:r w:rsidR="009E0ADE">
        <w:rPr>
          <w:b/>
          <w:sz w:val="24"/>
        </w:rPr>
        <w:t xml:space="preserve">  </w:t>
      </w:r>
    </w:p>
    <w:p w:rsidR="002208B0" w:rsidRPr="002208B0" w:rsidRDefault="009E0ADE" w:rsidP="002208B0">
      <w:pPr>
        <w:pStyle w:val="NormlnIMP"/>
      </w:pP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  <w:r w:rsidR="002208B0" w:rsidRPr="002208B0">
        <w:rPr>
          <w:b/>
        </w:rPr>
        <w:t xml:space="preserve">ruší  </w:t>
      </w:r>
      <w:r w:rsidR="002208B0" w:rsidRPr="002208B0">
        <w:t>uznesenie č. 401/f  z</w:t>
      </w:r>
      <w:r w:rsidR="00056B73">
        <w:t xml:space="preserve">  </w:t>
      </w:r>
      <w:r w:rsidR="002208B0" w:rsidRPr="002208B0">
        <w:t>pokračovania</w:t>
      </w:r>
      <w:r w:rsidR="00056B73">
        <w:t xml:space="preserve">  </w:t>
      </w:r>
      <w:r w:rsidR="002208B0" w:rsidRPr="002208B0">
        <w:t xml:space="preserve">XXXIV. </w:t>
      </w:r>
      <w:r w:rsidR="00056B73">
        <w:t>r</w:t>
      </w:r>
      <w:r w:rsidR="002208B0" w:rsidRPr="002208B0">
        <w:t xml:space="preserve">okovania Miestneho zastupiteľstva Mestskej časti </w:t>
      </w:r>
      <w:r w:rsidR="002208B0">
        <w:t xml:space="preserve"> </w:t>
      </w:r>
      <w:r w:rsidR="002208B0" w:rsidRPr="002208B0">
        <w:t xml:space="preserve">Košice-Sídlisko KVP zo </w:t>
      </w:r>
      <w:r w:rsidR="00056B73">
        <w:t xml:space="preserve"> </w:t>
      </w:r>
      <w:r w:rsidR="002208B0" w:rsidRPr="002208B0">
        <w:t xml:space="preserve">dňa 10.04.2018 v spojitosti s uznesením č. 409 z XXXV. </w:t>
      </w:r>
      <w:r w:rsidR="002208B0">
        <w:t>r</w:t>
      </w:r>
      <w:r w:rsidR="002208B0" w:rsidRPr="002208B0">
        <w:t>okovania</w:t>
      </w:r>
      <w:r w:rsidR="002208B0">
        <w:t xml:space="preserve"> m</w:t>
      </w:r>
      <w:r w:rsidR="002208B0" w:rsidRPr="002208B0">
        <w:t xml:space="preserve">iestneho zastupiteľstva zo dňa 15.05.2018. </w:t>
      </w:r>
    </w:p>
    <w:p w:rsidR="002208B0" w:rsidRPr="00452E4D" w:rsidRDefault="002208B0" w:rsidP="002208B0">
      <w:pPr>
        <w:pStyle w:val="NormlnIMP"/>
      </w:pPr>
      <w:r w:rsidRPr="00DB6D88">
        <w:t xml:space="preserve">(zrušené </w:t>
      </w:r>
      <w:r>
        <w:t>uznesením číslo 61/a  zo dňa 23.05.2019)</w:t>
      </w:r>
    </w:p>
    <w:p w:rsidR="00452E4D" w:rsidRPr="002208B0" w:rsidRDefault="00452E4D" w:rsidP="00452E4D">
      <w:pPr>
        <w:rPr>
          <w:b/>
          <w:sz w:val="20"/>
          <w:szCs w:val="20"/>
        </w:rPr>
      </w:pPr>
    </w:p>
    <w:p w:rsidR="00DC440B" w:rsidRPr="00452E4D" w:rsidRDefault="00DC440B" w:rsidP="00DC440B">
      <w:pPr>
        <w:pStyle w:val="NormlnIMP"/>
        <w:rPr>
          <w:b/>
          <w:u w:val="single"/>
        </w:rPr>
      </w:pPr>
      <w:bookmarkStart w:id="0" w:name="_GoBack"/>
      <w:bookmarkEnd w:id="0"/>
    </w:p>
    <w:p w:rsidR="00DC440B" w:rsidRPr="00452E4D" w:rsidRDefault="00DC440B" w:rsidP="00DC440B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370D2B" w:rsidRDefault="00370D2B" w:rsidP="001836D0">
      <w:pPr>
        <w:pStyle w:val="NormlnIMP"/>
        <w:rPr>
          <w:b/>
          <w:u w:val="single"/>
        </w:rPr>
      </w:pPr>
    </w:p>
    <w:p w:rsidR="00C421F6" w:rsidRPr="00C421F6" w:rsidRDefault="00C421F6" w:rsidP="00C421F6">
      <w:pPr>
        <w:tabs>
          <w:tab w:val="left" w:pos="360"/>
        </w:tabs>
        <w:jc w:val="both"/>
        <w:rPr>
          <w:sz w:val="20"/>
          <w:szCs w:val="20"/>
        </w:rPr>
      </w:pPr>
    </w:p>
    <w:p w:rsidR="00751D55" w:rsidRPr="00712531" w:rsidRDefault="00C421F6" w:rsidP="00712531">
      <w:pPr>
        <w:tabs>
          <w:tab w:val="left" w:pos="360"/>
        </w:tabs>
        <w:jc w:val="both"/>
        <w:rPr>
          <w:sz w:val="20"/>
          <w:szCs w:val="20"/>
        </w:rPr>
      </w:pPr>
      <w:r w:rsidRPr="00C421F6">
        <w:rPr>
          <w:sz w:val="20"/>
          <w:szCs w:val="20"/>
        </w:rPr>
        <w:t xml:space="preserve"> </w:t>
      </w:r>
    </w:p>
    <w:p w:rsidR="00751D55" w:rsidRPr="00520BC7" w:rsidRDefault="00751D55" w:rsidP="004B637A">
      <w:pPr>
        <w:pStyle w:val="NormlnIMP"/>
      </w:pPr>
    </w:p>
    <w:p w:rsidR="00520BC7" w:rsidRPr="00A425DF" w:rsidRDefault="00520BC7" w:rsidP="008C6B29">
      <w:pPr>
        <w:tabs>
          <w:tab w:val="left" w:pos="851"/>
          <w:tab w:val="left" w:pos="1985"/>
        </w:tabs>
        <w:rPr>
          <w:b/>
          <w:sz w:val="24"/>
        </w:rPr>
      </w:pPr>
    </w:p>
    <w:p w:rsidR="00DA150E" w:rsidRDefault="00DA150E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sectPr w:rsidR="00652477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7A3" w:rsidRDefault="00EC37A3" w:rsidP="008A5E35">
      <w:r>
        <w:separator/>
      </w:r>
    </w:p>
  </w:endnote>
  <w:endnote w:type="continuationSeparator" w:id="0">
    <w:p w:rsidR="00EC37A3" w:rsidRDefault="00EC37A3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2378704"/>
      <w:docPartObj>
        <w:docPartGallery w:val="Page Numbers (Bottom of Page)"/>
        <w:docPartUnique/>
      </w:docPartObj>
    </w:sdtPr>
    <w:sdtEndPr/>
    <w:sdtContent>
      <w:p w:rsidR="007C7F53" w:rsidRDefault="00830AD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0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12688" w:rsidRDefault="002126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7A3" w:rsidRDefault="00EC37A3" w:rsidP="008A5E35">
      <w:r>
        <w:separator/>
      </w:r>
    </w:p>
  </w:footnote>
  <w:footnote w:type="continuationSeparator" w:id="0">
    <w:p w:rsidR="00EC37A3" w:rsidRDefault="00EC37A3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66EF6"/>
    <w:multiLevelType w:val="hybridMultilevel"/>
    <w:tmpl w:val="517204C2"/>
    <w:lvl w:ilvl="0" w:tplc="2E6EA6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0EA6498"/>
    <w:multiLevelType w:val="hybridMultilevel"/>
    <w:tmpl w:val="DF28B9F0"/>
    <w:lvl w:ilvl="0" w:tplc="B7DE47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15C8D"/>
    <w:multiLevelType w:val="multilevel"/>
    <w:tmpl w:val="D21CFF8E"/>
    <w:numStyleLink w:val="Vcerovov"/>
  </w:abstractNum>
  <w:abstractNum w:abstractNumId="15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25000A6"/>
    <w:multiLevelType w:val="hybridMultilevel"/>
    <w:tmpl w:val="FA38E39E"/>
    <w:lvl w:ilvl="0" w:tplc="B7DE47F4">
      <w:numFmt w:val="bullet"/>
      <w:lvlText w:val="-"/>
      <w:lvlJc w:val="left"/>
      <w:pPr>
        <w:ind w:left="108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8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454166"/>
    <w:multiLevelType w:val="hybridMultilevel"/>
    <w:tmpl w:val="517204C2"/>
    <w:lvl w:ilvl="0" w:tplc="2E6EA6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7"/>
  </w:num>
  <w:num w:numId="4">
    <w:abstractNumId w:val="11"/>
  </w:num>
  <w:num w:numId="5">
    <w:abstractNumId w:val="13"/>
  </w:num>
  <w:num w:numId="6">
    <w:abstractNumId w:val="8"/>
  </w:num>
  <w:num w:numId="7">
    <w:abstractNumId w:val="14"/>
  </w:num>
  <w:num w:numId="8">
    <w:abstractNumId w:val="17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5"/>
  </w:num>
  <w:num w:numId="18">
    <w:abstractNumId w:val="19"/>
  </w:num>
  <w:num w:numId="19">
    <w:abstractNumId w:val="2"/>
  </w:num>
  <w:num w:numId="20">
    <w:abstractNumId w:val="1"/>
  </w:num>
  <w:num w:numId="21">
    <w:abstractNumId w:val="3"/>
  </w:num>
  <w:num w:numId="22">
    <w:abstractNumId w:val="18"/>
  </w:num>
  <w:num w:numId="23">
    <w:abstractNumId w:val="22"/>
  </w:num>
  <w:num w:numId="24">
    <w:abstractNumId w:val="6"/>
  </w:num>
  <w:num w:numId="25">
    <w:abstractNumId w:val="0"/>
  </w:num>
  <w:num w:numId="26">
    <w:abstractNumId w:val="9"/>
  </w:num>
  <w:num w:numId="27">
    <w:abstractNumId w:val="16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2110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47E3F"/>
    <w:rsid w:val="00050815"/>
    <w:rsid w:val="00056B2A"/>
    <w:rsid w:val="00056B73"/>
    <w:rsid w:val="00057356"/>
    <w:rsid w:val="00060F0D"/>
    <w:rsid w:val="0006470A"/>
    <w:rsid w:val="000649B7"/>
    <w:rsid w:val="00064EF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3F4B"/>
    <w:rsid w:val="00097CF3"/>
    <w:rsid w:val="000A31DD"/>
    <w:rsid w:val="000A3683"/>
    <w:rsid w:val="000A3819"/>
    <w:rsid w:val="000A4EA5"/>
    <w:rsid w:val="000A5099"/>
    <w:rsid w:val="000A5B3C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617A"/>
    <w:rsid w:val="00157B67"/>
    <w:rsid w:val="0016607C"/>
    <w:rsid w:val="0016700A"/>
    <w:rsid w:val="00170233"/>
    <w:rsid w:val="00171EB4"/>
    <w:rsid w:val="001752A2"/>
    <w:rsid w:val="00176502"/>
    <w:rsid w:val="00181C98"/>
    <w:rsid w:val="001836D0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0C8"/>
    <w:rsid w:val="001D432A"/>
    <w:rsid w:val="001D494E"/>
    <w:rsid w:val="001E2100"/>
    <w:rsid w:val="001E2105"/>
    <w:rsid w:val="001E40B4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6E80"/>
    <w:rsid w:val="00217959"/>
    <w:rsid w:val="002201FF"/>
    <w:rsid w:val="002208B0"/>
    <w:rsid w:val="00220BC8"/>
    <w:rsid w:val="002216C5"/>
    <w:rsid w:val="00221D9E"/>
    <w:rsid w:val="00222A30"/>
    <w:rsid w:val="00222A3F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4B81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401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4B3D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25CD"/>
    <w:rsid w:val="003339B9"/>
    <w:rsid w:val="00334CBF"/>
    <w:rsid w:val="0033638A"/>
    <w:rsid w:val="00337726"/>
    <w:rsid w:val="00337E7C"/>
    <w:rsid w:val="00341C2E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D2B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95739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097E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178F8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29B5"/>
    <w:rsid w:val="00444D26"/>
    <w:rsid w:val="00447325"/>
    <w:rsid w:val="00451B32"/>
    <w:rsid w:val="00452E4D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45F9C"/>
    <w:rsid w:val="00551081"/>
    <w:rsid w:val="0055473A"/>
    <w:rsid w:val="00556632"/>
    <w:rsid w:val="005574FB"/>
    <w:rsid w:val="0055783F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5EDB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1504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0EB"/>
    <w:rsid w:val="005D1A3A"/>
    <w:rsid w:val="005D1C7D"/>
    <w:rsid w:val="005D2780"/>
    <w:rsid w:val="005D28CB"/>
    <w:rsid w:val="005D4A20"/>
    <w:rsid w:val="005E18FF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477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00C0"/>
    <w:rsid w:val="00692802"/>
    <w:rsid w:val="0069637D"/>
    <w:rsid w:val="006A51F9"/>
    <w:rsid w:val="006A559B"/>
    <w:rsid w:val="006A732A"/>
    <w:rsid w:val="006B0602"/>
    <w:rsid w:val="006B135C"/>
    <w:rsid w:val="006B2628"/>
    <w:rsid w:val="006B32AB"/>
    <w:rsid w:val="006B3D62"/>
    <w:rsid w:val="006B7623"/>
    <w:rsid w:val="006C2823"/>
    <w:rsid w:val="006C40FD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22FD"/>
    <w:rsid w:val="006E3FC3"/>
    <w:rsid w:val="006E4106"/>
    <w:rsid w:val="006E6912"/>
    <w:rsid w:val="006E7322"/>
    <w:rsid w:val="006F3BD4"/>
    <w:rsid w:val="006F4049"/>
    <w:rsid w:val="006F4961"/>
    <w:rsid w:val="00700979"/>
    <w:rsid w:val="007010FD"/>
    <w:rsid w:val="007028EB"/>
    <w:rsid w:val="00702A0F"/>
    <w:rsid w:val="00706606"/>
    <w:rsid w:val="00706C8E"/>
    <w:rsid w:val="007077FB"/>
    <w:rsid w:val="0071246B"/>
    <w:rsid w:val="007124F0"/>
    <w:rsid w:val="00712531"/>
    <w:rsid w:val="00713E8D"/>
    <w:rsid w:val="007147CA"/>
    <w:rsid w:val="00717887"/>
    <w:rsid w:val="00722BF1"/>
    <w:rsid w:val="00722C94"/>
    <w:rsid w:val="0072384B"/>
    <w:rsid w:val="00725F5F"/>
    <w:rsid w:val="007265BC"/>
    <w:rsid w:val="00730033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0DD7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C7F53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ADA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3EAE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06D6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164F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234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258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274E"/>
    <w:rsid w:val="009B3DA8"/>
    <w:rsid w:val="009B5AC9"/>
    <w:rsid w:val="009B6D54"/>
    <w:rsid w:val="009C0320"/>
    <w:rsid w:val="009C1D6A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0AD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25DF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3FCE"/>
    <w:rsid w:val="00A745C7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18F7"/>
    <w:rsid w:val="00AA2996"/>
    <w:rsid w:val="00AA6AD0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48FA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37E2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29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436D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2A2E"/>
    <w:rsid w:val="00BE32B4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0C1F"/>
    <w:rsid w:val="00C11D1C"/>
    <w:rsid w:val="00C1409A"/>
    <w:rsid w:val="00C16F66"/>
    <w:rsid w:val="00C1704D"/>
    <w:rsid w:val="00C17581"/>
    <w:rsid w:val="00C17BDD"/>
    <w:rsid w:val="00C20F63"/>
    <w:rsid w:val="00C2147C"/>
    <w:rsid w:val="00C2403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21F6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2AA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45F7"/>
    <w:rsid w:val="00C764D7"/>
    <w:rsid w:val="00C766DE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639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CF5F7A"/>
    <w:rsid w:val="00D02B9F"/>
    <w:rsid w:val="00D03E62"/>
    <w:rsid w:val="00D0558E"/>
    <w:rsid w:val="00D06521"/>
    <w:rsid w:val="00D1045B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4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5306B"/>
    <w:rsid w:val="00D62507"/>
    <w:rsid w:val="00D63FDB"/>
    <w:rsid w:val="00D70AD5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6D88"/>
    <w:rsid w:val="00DB72DB"/>
    <w:rsid w:val="00DC100A"/>
    <w:rsid w:val="00DC1890"/>
    <w:rsid w:val="00DC25B6"/>
    <w:rsid w:val="00DC4146"/>
    <w:rsid w:val="00DC440B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0D31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D8A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1B78"/>
    <w:rsid w:val="00E41D8A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53D"/>
    <w:rsid w:val="00E767F1"/>
    <w:rsid w:val="00E771EB"/>
    <w:rsid w:val="00E77748"/>
    <w:rsid w:val="00E77FD6"/>
    <w:rsid w:val="00E81467"/>
    <w:rsid w:val="00E82D71"/>
    <w:rsid w:val="00E84175"/>
    <w:rsid w:val="00E84512"/>
    <w:rsid w:val="00E85FD1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5BA9"/>
    <w:rsid w:val="00EB681B"/>
    <w:rsid w:val="00EC142D"/>
    <w:rsid w:val="00EC2B83"/>
    <w:rsid w:val="00EC2BB1"/>
    <w:rsid w:val="00EC37A3"/>
    <w:rsid w:val="00EC4D13"/>
    <w:rsid w:val="00EC4D7C"/>
    <w:rsid w:val="00EC57D6"/>
    <w:rsid w:val="00EC5A29"/>
    <w:rsid w:val="00EC750A"/>
    <w:rsid w:val="00EC7BB7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2C29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86C24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3AEE"/>
    <w:rsid w:val="00FB594A"/>
    <w:rsid w:val="00FC1D9C"/>
    <w:rsid w:val="00FC3AB3"/>
    <w:rsid w:val="00FC408D"/>
    <w:rsid w:val="00FC5D7B"/>
    <w:rsid w:val="00FC6A5F"/>
    <w:rsid w:val="00FD022A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703D4C"/>
  <w15:docId w15:val="{D758BBE4-AC75-4EBB-9494-4183CC68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41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BC4D3-B24A-4456-90C3-935D8514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6</cp:revision>
  <cp:lastPrinted>2019-05-16T14:21:00Z</cp:lastPrinted>
  <dcterms:created xsi:type="dcterms:W3CDTF">2019-06-12T11:31:00Z</dcterms:created>
  <dcterms:modified xsi:type="dcterms:W3CDTF">2019-06-12T11:39:00Z</dcterms:modified>
</cp:coreProperties>
</file>