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7745" w:rsidRPr="00896404" w:rsidRDefault="006A3629" w:rsidP="00797745">
      <w:pPr>
        <w:rPr>
          <w:b/>
          <w:sz w:val="28"/>
          <w:szCs w:val="28"/>
        </w:rPr>
      </w:pPr>
      <w:bookmarkStart w:id="0" w:name="_GoBack"/>
      <w:bookmarkEnd w:id="0"/>
      <w:r w:rsidRPr="00896404">
        <w:rPr>
          <w:b/>
          <w:sz w:val="28"/>
          <w:szCs w:val="28"/>
        </w:rPr>
        <w:t>Dôvodová správa</w:t>
      </w:r>
    </w:p>
    <w:p w:rsidR="006A3629" w:rsidRPr="00896404" w:rsidRDefault="006A3629" w:rsidP="00797745">
      <w:pPr>
        <w:rPr>
          <w:b/>
          <w:sz w:val="24"/>
          <w:szCs w:val="28"/>
        </w:rPr>
      </w:pPr>
    </w:p>
    <w:p w:rsidR="00FD577C" w:rsidRPr="00896404" w:rsidRDefault="006A3629" w:rsidP="00122EC9">
      <w:pPr>
        <w:spacing w:after="120"/>
        <w:jc w:val="both"/>
        <w:rPr>
          <w:color w:val="000000" w:themeColor="text1"/>
          <w:sz w:val="22"/>
          <w:szCs w:val="22"/>
        </w:rPr>
      </w:pPr>
      <w:r w:rsidRPr="00896404">
        <w:rPr>
          <w:sz w:val="22"/>
          <w:szCs w:val="24"/>
        </w:rPr>
        <w:tab/>
      </w:r>
      <w:r w:rsidR="00FD577C" w:rsidRPr="00896404">
        <w:rPr>
          <w:color w:val="000000" w:themeColor="text1"/>
          <w:sz w:val="22"/>
          <w:szCs w:val="22"/>
        </w:rPr>
        <w:t>Mestskej časti</w:t>
      </w:r>
      <w:r w:rsidRPr="00896404">
        <w:rPr>
          <w:color w:val="000000" w:themeColor="text1"/>
          <w:sz w:val="22"/>
          <w:szCs w:val="22"/>
        </w:rPr>
        <w:t xml:space="preserve"> Košice-Sídlisko KVP </w:t>
      </w:r>
      <w:r w:rsidR="00FD577C" w:rsidRPr="00896404">
        <w:rPr>
          <w:color w:val="000000" w:themeColor="text1"/>
          <w:sz w:val="22"/>
          <w:szCs w:val="22"/>
        </w:rPr>
        <w:t xml:space="preserve">bola </w:t>
      </w:r>
      <w:r w:rsidR="007C1CFC">
        <w:rPr>
          <w:color w:val="000000" w:themeColor="text1"/>
          <w:sz w:val="22"/>
          <w:szCs w:val="22"/>
        </w:rPr>
        <w:t xml:space="preserve">dňa 01.03.2017 </w:t>
      </w:r>
      <w:r w:rsidR="00FD577C" w:rsidRPr="00896404">
        <w:rPr>
          <w:color w:val="000000" w:themeColor="text1"/>
          <w:sz w:val="22"/>
          <w:szCs w:val="22"/>
        </w:rPr>
        <w:t xml:space="preserve">doručená žiadosť troch fyzických osôb zastúpených realitnou kanceláriou ROCA o odkúpenie časti pozemku s parc. č. </w:t>
      </w:r>
      <w:r w:rsidR="007F4309">
        <w:rPr>
          <w:color w:val="000000" w:themeColor="text1"/>
          <w:sz w:val="22"/>
          <w:szCs w:val="22"/>
        </w:rPr>
        <w:t>691/1, k. ú. Grunt,</w:t>
      </w:r>
      <w:r w:rsidR="00FD577C" w:rsidRPr="00896404">
        <w:rPr>
          <w:color w:val="000000" w:themeColor="text1"/>
          <w:sz w:val="22"/>
          <w:szCs w:val="22"/>
        </w:rPr>
        <w:t xml:space="preserve"> za účelom výstavby troch nekrytýc</w:t>
      </w:r>
      <w:r w:rsidR="001A02A0" w:rsidRPr="00896404">
        <w:rPr>
          <w:color w:val="000000" w:themeColor="text1"/>
          <w:sz w:val="22"/>
          <w:szCs w:val="22"/>
        </w:rPr>
        <w:t xml:space="preserve">h parkovacích miest (Príloha č. </w:t>
      </w:r>
      <w:r w:rsidR="00FD577C" w:rsidRPr="00896404">
        <w:rPr>
          <w:color w:val="000000" w:themeColor="text1"/>
          <w:sz w:val="22"/>
          <w:szCs w:val="22"/>
        </w:rPr>
        <w:t>1</w:t>
      </w:r>
      <w:r w:rsidR="0064442C">
        <w:rPr>
          <w:color w:val="000000" w:themeColor="text1"/>
          <w:sz w:val="22"/>
          <w:szCs w:val="22"/>
        </w:rPr>
        <w:t>A</w:t>
      </w:r>
      <w:r w:rsidR="001A02A0" w:rsidRPr="00896404">
        <w:rPr>
          <w:color w:val="000000" w:themeColor="text1"/>
          <w:sz w:val="22"/>
          <w:szCs w:val="22"/>
        </w:rPr>
        <w:t>)</w:t>
      </w:r>
      <w:r w:rsidR="0064442C">
        <w:rPr>
          <w:color w:val="000000" w:themeColor="text1"/>
          <w:sz w:val="22"/>
          <w:szCs w:val="22"/>
        </w:rPr>
        <w:t xml:space="preserve"> a geometrický plán (Príloha č. 1B)</w:t>
      </w:r>
      <w:r w:rsidR="00FD577C" w:rsidRPr="00896404">
        <w:rPr>
          <w:color w:val="000000" w:themeColor="text1"/>
          <w:sz w:val="22"/>
          <w:szCs w:val="22"/>
        </w:rPr>
        <w:t xml:space="preserve">. Napriek prijatému uzneseniu Miestneho zastupiteľstva </w:t>
      </w:r>
      <w:r w:rsidR="00DE7EB2">
        <w:rPr>
          <w:color w:val="000000" w:themeColor="text1"/>
          <w:sz w:val="22"/>
          <w:szCs w:val="22"/>
        </w:rPr>
        <w:t xml:space="preserve">MČ Košice-Sídlisko KVP č. 383 zo dňa 6. marca 2018 </w:t>
      </w:r>
      <w:r w:rsidR="00FD577C" w:rsidRPr="00896404">
        <w:rPr>
          <w:color w:val="000000" w:themeColor="text1"/>
          <w:sz w:val="22"/>
          <w:szCs w:val="22"/>
        </w:rPr>
        <w:t xml:space="preserve">nedošlo k prevodu tohto majetku z dôvodu využitia sistačného práva starostu mestskej časti, pričom </w:t>
      </w:r>
      <w:r w:rsidR="008A2D3D">
        <w:rPr>
          <w:color w:val="000000" w:themeColor="text1"/>
          <w:sz w:val="22"/>
          <w:szCs w:val="22"/>
        </w:rPr>
        <w:t xml:space="preserve">sa </w:t>
      </w:r>
      <w:r w:rsidR="00FD577C" w:rsidRPr="00896404">
        <w:rPr>
          <w:color w:val="000000" w:themeColor="text1"/>
          <w:sz w:val="22"/>
          <w:szCs w:val="22"/>
        </w:rPr>
        <w:t>zároveň</w:t>
      </w:r>
      <w:r w:rsidR="001A02A0" w:rsidRPr="00896404">
        <w:rPr>
          <w:color w:val="000000" w:themeColor="text1"/>
          <w:sz w:val="22"/>
          <w:szCs w:val="22"/>
        </w:rPr>
        <w:t xml:space="preserve"> nepristúpilo </w:t>
      </w:r>
      <w:r w:rsidR="00FD577C" w:rsidRPr="00896404">
        <w:rPr>
          <w:color w:val="000000" w:themeColor="text1"/>
          <w:sz w:val="22"/>
          <w:szCs w:val="22"/>
        </w:rPr>
        <w:t xml:space="preserve">k opätovnému schvaľovaniu tohto prevodu miestnym zastupiteľstvom. </w:t>
      </w:r>
    </w:p>
    <w:p w:rsidR="00B51805" w:rsidRPr="002C05A8" w:rsidRDefault="00797745" w:rsidP="00FD577C">
      <w:pPr>
        <w:spacing w:after="120"/>
        <w:ind w:firstLine="708"/>
        <w:jc w:val="both"/>
        <w:rPr>
          <w:color w:val="000000" w:themeColor="text1"/>
          <w:sz w:val="22"/>
          <w:szCs w:val="22"/>
        </w:rPr>
      </w:pPr>
      <w:r w:rsidRPr="00896404">
        <w:rPr>
          <w:color w:val="000000" w:themeColor="text1"/>
          <w:sz w:val="22"/>
          <w:szCs w:val="22"/>
        </w:rPr>
        <w:t xml:space="preserve">Podľa zákona </w:t>
      </w:r>
      <w:r w:rsidR="008A2D3D">
        <w:rPr>
          <w:color w:val="000000" w:themeColor="text1"/>
          <w:sz w:val="22"/>
          <w:szCs w:val="22"/>
        </w:rPr>
        <w:t xml:space="preserve">SNR </w:t>
      </w:r>
      <w:r w:rsidRPr="00896404">
        <w:rPr>
          <w:color w:val="000000" w:themeColor="text1"/>
          <w:sz w:val="22"/>
          <w:szCs w:val="22"/>
        </w:rPr>
        <w:t xml:space="preserve">č. 138/1991 Zb. o majetku obcí v znení neskorších predpisov </w:t>
      </w:r>
      <w:r w:rsidRPr="002C05A8">
        <w:rPr>
          <w:color w:val="000000" w:themeColor="text1"/>
          <w:sz w:val="22"/>
          <w:szCs w:val="22"/>
        </w:rPr>
        <w:t>a Zásad hospodárenia a nakladania s m</w:t>
      </w:r>
      <w:r w:rsidR="000014D7" w:rsidRPr="002C05A8">
        <w:rPr>
          <w:color w:val="000000" w:themeColor="text1"/>
          <w:sz w:val="22"/>
          <w:szCs w:val="22"/>
        </w:rPr>
        <w:t>ajetkom Mestskej časti Košice-</w:t>
      </w:r>
      <w:r w:rsidRPr="002C05A8">
        <w:rPr>
          <w:color w:val="000000" w:themeColor="text1"/>
          <w:sz w:val="22"/>
          <w:szCs w:val="22"/>
        </w:rPr>
        <w:t xml:space="preserve">Sídlisko KVP je </w:t>
      </w:r>
      <w:r w:rsidR="00FD577C" w:rsidRPr="002C05A8">
        <w:rPr>
          <w:color w:val="000000" w:themeColor="text1"/>
          <w:sz w:val="22"/>
          <w:szCs w:val="22"/>
        </w:rPr>
        <w:t>predaj majetku možné realizovať</w:t>
      </w:r>
      <w:r w:rsidR="00D7247E" w:rsidRPr="002C05A8">
        <w:rPr>
          <w:color w:val="000000" w:themeColor="text1"/>
          <w:sz w:val="22"/>
          <w:szCs w:val="22"/>
        </w:rPr>
        <w:t xml:space="preserve"> na základe</w:t>
      </w:r>
      <w:r w:rsidRPr="002C05A8">
        <w:rPr>
          <w:color w:val="000000" w:themeColor="text1"/>
          <w:sz w:val="22"/>
          <w:szCs w:val="22"/>
        </w:rPr>
        <w:t xml:space="preserve"> § 9a ods. 1 </w:t>
      </w:r>
      <w:r w:rsidR="00D7247E" w:rsidRPr="002C05A8">
        <w:rPr>
          <w:color w:val="000000" w:themeColor="text1"/>
          <w:sz w:val="22"/>
          <w:szCs w:val="22"/>
        </w:rPr>
        <w:t>tromi základnými spôsobmi: obch</w:t>
      </w:r>
      <w:r w:rsidR="007F4309" w:rsidRPr="002C05A8">
        <w:rPr>
          <w:color w:val="000000" w:themeColor="text1"/>
          <w:sz w:val="22"/>
          <w:szCs w:val="22"/>
        </w:rPr>
        <w:t>o</w:t>
      </w:r>
      <w:r w:rsidR="00D7247E" w:rsidRPr="002C05A8">
        <w:rPr>
          <w:color w:val="000000" w:themeColor="text1"/>
          <w:sz w:val="22"/>
          <w:szCs w:val="22"/>
        </w:rPr>
        <w:t xml:space="preserve">dnou verejnou súťažou, dobrovoľnou dražbou alebo priamym predajom. </w:t>
      </w:r>
      <w:r w:rsidRPr="002C05A8">
        <w:rPr>
          <w:color w:val="000000" w:themeColor="text1"/>
          <w:sz w:val="22"/>
          <w:szCs w:val="22"/>
        </w:rPr>
        <w:t xml:space="preserve">Výnimku, okrem iného tvorí </w:t>
      </w:r>
      <w:r w:rsidR="00D7247E" w:rsidRPr="002C05A8">
        <w:rPr>
          <w:color w:val="000000" w:themeColor="text1"/>
          <w:sz w:val="22"/>
          <w:szCs w:val="22"/>
        </w:rPr>
        <w:t>predaj</w:t>
      </w:r>
      <w:r w:rsidRPr="002C05A8">
        <w:rPr>
          <w:color w:val="000000" w:themeColor="text1"/>
          <w:sz w:val="22"/>
          <w:szCs w:val="22"/>
        </w:rPr>
        <w:t xml:space="preserve"> majetku z dôvodu hodného osobitného zre</w:t>
      </w:r>
      <w:r w:rsidR="00D7247E" w:rsidRPr="002C05A8">
        <w:rPr>
          <w:color w:val="000000" w:themeColor="text1"/>
          <w:sz w:val="22"/>
          <w:szCs w:val="22"/>
        </w:rPr>
        <w:t>teľa, ktorý musí byť zdôvodnený a o ktorom tak rozhodne</w:t>
      </w:r>
      <w:r w:rsidR="008A2D3D">
        <w:rPr>
          <w:color w:val="000000" w:themeColor="text1"/>
          <w:sz w:val="22"/>
          <w:szCs w:val="22"/>
        </w:rPr>
        <w:t xml:space="preserve"> </w:t>
      </w:r>
      <w:r w:rsidR="00D7247E" w:rsidRPr="002C05A8">
        <w:rPr>
          <w:color w:val="000000" w:themeColor="text1"/>
          <w:sz w:val="22"/>
          <w:szCs w:val="22"/>
        </w:rPr>
        <w:t>miestne zastup</w:t>
      </w:r>
      <w:r w:rsidR="001A02A0" w:rsidRPr="002C05A8">
        <w:rPr>
          <w:color w:val="000000" w:themeColor="text1"/>
          <w:sz w:val="22"/>
          <w:szCs w:val="22"/>
        </w:rPr>
        <w:t xml:space="preserve">iteľstvo trojpätinovou väčšinou </w:t>
      </w:r>
      <w:r w:rsidR="008A2D3D">
        <w:rPr>
          <w:color w:val="000000" w:themeColor="text1"/>
          <w:sz w:val="22"/>
          <w:szCs w:val="22"/>
        </w:rPr>
        <w:t xml:space="preserve">všetkých poslancov miestneho zastupiteľstva </w:t>
      </w:r>
      <w:r w:rsidR="001A02A0" w:rsidRPr="002C05A8">
        <w:rPr>
          <w:color w:val="000000" w:themeColor="text1"/>
          <w:sz w:val="22"/>
          <w:szCs w:val="22"/>
        </w:rPr>
        <w:t>(§ 9a ods. 8 písm. e)</w:t>
      </w:r>
      <w:r w:rsidR="00BC4D90" w:rsidRPr="002C05A8">
        <w:rPr>
          <w:color w:val="000000" w:themeColor="text1"/>
          <w:sz w:val="22"/>
          <w:szCs w:val="22"/>
        </w:rPr>
        <w:t xml:space="preserve"> </w:t>
      </w:r>
      <w:r w:rsidR="00DE7EB2">
        <w:rPr>
          <w:color w:val="000000" w:themeColor="text1"/>
          <w:sz w:val="22"/>
          <w:szCs w:val="22"/>
        </w:rPr>
        <w:t>z</w:t>
      </w:r>
      <w:r w:rsidR="00BC4D90" w:rsidRPr="002C05A8">
        <w:rPr>
          <w:color w:val="000000" w:themeColor="text1"/>
          <w:sz w:val="22"/>
          <w:szCs w:val="22"/>
        </w:rPr>
        <w:t>ákona o majetku obcí).</w:t>
      </w:r>
    </w:p>
    <w:p w:rsidR="007C1CFC" w:rsidRDefault="00D7247E" w:rsidP="003835BC">
      <w:pPr>
        <w:spacing w:before="120"/>
        <w:ind w:firstLine="708"/>
        <w:jc w:val="both"/>
        <w:rPr>
          <w:spacing w:val="-4"/>
          <w:sz w:val="24"/>
          <w:szCs w:val="24"/>
        </w:rPr>
      </w:pPr>
      <w:r w:rsidRPr="002C05A8">
        <w:rPr>
          <w:color w:val="000000" w:themeColor="text1"/>
          <w:sz w:val="22"/>
          <w:szCs w:val="22"/>
        </w:rPr>
        <w:t xml:space="preserve">V uvedenom prípade navrhujeme </w:t>
      </w:r>
      <w:r w:rsidR="000014D7">
        <w:rPr>
          <w:color w:val="000000" w:themeColor="text1"/>
          <w:sz w:val="22"/>
          <w:szCs w:val="22"/>
        </w:rPr>
        <w:t>prikloniť sa k aplikácii vyššie uvedenej výnimky</w:t>
      </w:r>
      <w:r w:rsidRPr="00896404">
        <w:rPr>
          <w:color w:val="000000" w:themeColor="text1"/>
          <w:sz w:val="22"/>
          <w:szCs w:val="22"/>
        </w:rPr>
        <w:t xml:space="preserve"> pri prevode majetku, a to z nasledovných dôvodov. </w:t>
      </w:r>
      <w:r w:rsidRPr="00896404">
        <w:rPr>
          <w:spacing w:val="-4"/>
          <w:sz w:val="22"/>
          <w:szCs w:val="24"/>
        </w:rPr>
        <w:t xml:space="preserve">Mestská časť týmto spôsobom reaguje na špecifickú situáciu pri prevode majetku, kde by štandardné spôsoby prevodu majetku (obchodná verejná súťaž, priamy predaj, </w:t>
      </w:r>
      <w:r w:rsidR="001A02A0" w:rsidRPr="00896404">
        <w:rPr>
          <w:spacing w:val="-4"/>
          <w:sz w:val="22"/>
          <w:szCs w:val="24"/>
        </w:rPr>
        <w:t xml:space="preserve">dobrovoľná </w:t>
      </w:r>
      <w:r w:rsidRPr="00896404">
        <w:rPr>
          <w:spacing w:val="-4"/>
          <w:sz w:val="22"/>
          <w:szCs w:val="24"/>
        </w:rPr>
        <w:t>dražba) boli kontraproduktívne vo vzťahu k účelu zamýšľaného predaja</w:t>
      </w:r>
      <w:r w:rsidRPr="007C1CFC">
        <w:rPr>
          <w:spacing w:val="-4"/>
          <w:sz w:val="24"/>
          <w:szCs w:val="24"/>
        </w:rPr>
        <w:t xml:space="preserve">. </w:t>
      </w:r>
    </w:p>
    <w:p w:rsidR="00D7247E" w:rsidRPr="007C1CFC" w:rsidRDefault="00D7247E" w:rsidP="003835BC">
      <w:pPr>
        <w:spacing w:before="120"/>
        <w:ind w:firstLine="708"/>
        <w:jc w:val="both"/>
        <w:rPr>
          <w:spacing w:val="-4"/>
          <w:sz w:val="22"/>
          <w:szCs w:val="22"/>
        </w:rPr>
      </w:pPr>
      <w:r w:rsidRPr="007C1CFC">
        <w:rPr>
          <w:spacing w:val="-4"/>
          <w:sz w:val="22"/>
          <w:szCs w:val="22"/>
        </w:rPr>
        <w:t>Žiadateľmi o odkúpenie sú  vlastníci bytov v priľahlých bytových komplexoch, ktorí budú predmet kúpy využívať</w:t>
      </w:r>
      <w:r w:rsidR="00DA1C7F" w:rsidRPr="007C1CFC">
        <w:rPr>
          <w:spacing w:val="-4"/>
          <w:sz w:val="22"/>
          <w:szCs w:val="22"/>
        </w:rPr>
        <w:t xml:space="preserve"> za účelom parkovania motorových vozidiel</w:t>
      </w:r>
      <w:r w:rsidR="008D7947">
        <w:rPr>
          <w:spacing w:val="-4"/>
          <w:sz w:val="22"/>
          <w:szCs w:val="22"/>
        </w:rPr>
        <w:t xml:space="preserve"> v</w:t>
      </w:r>
      <w:r w:rsidR="00537782">
        <w:rPr>
          <w:spacing w:val="-4"/>
          <w:sz w:val="22"/>
          <w:szCs w:val="22"/>
        </w:rPr>
        <w:t xml:space="preserve"> nadväzovali na už vytvorené parkovac</w:t>
      </w:r>
      <w:r w:rsidR="008D7947">
        <w:rPr>
          <w:spacing w:val="-4"/>
          <w:sz w:val="22"/>
          <w:szCs w:val="22"/>
        </w:rPr>
        <w:t>ie miesta.</w:t>
      </w:r>
      <w:r w:rsidRPr="007C1CFC">
        <w:rPr>
          <w:spacing w:val="-4"/>
          <w:sz w:val="22"/>
          <w:szCs w:val="22"/>
        </w:rPr>
        <w:t xml:space="preserve"> </w:t>
      </w:r>
      <w:bookmarkStart w:id="1" w:name="_Hlk3994098"/>
      <w:r w:rsidRPr="007C1CFC">
        <w:rPr>
          <w:spacing w:val="-4"/>
          <w:sz w:val="22"/>
          <w:szCs w:val="22"/>
        </w:rPr>
        <w:t>Skutočnosťou odôvodňujúcou použitie osobitného zreteľa</w:t>
      </w:r>
      <w:r w:rsidR="0062357C">
        <w:rPr>
          <w:spacing w:val="-4"/>
          <w:sz w:val="22"/>
          <w:szCs w:val="22"/>
        </w:rPr>
        <w:t xml:space="preserve"> je</w:t>
      </w:r>
      <w:r w:rsidR="00537782">
        <w:rPr>
          <w:spacing w:val="-4"/>
          <w:sz w:val="22"/>
          <w:szCs w:val="22"/>
        </w:rPr>
        <w:t>, že uvedená parcela sa nachádza v bezprostrednej blízkosti bydliska žiadateľov </w:t>
      </w:r>
      <w:r w:rsidR="008D7947">
        <w:rPr>
          <w:spacing w:val="-4"/>
          <w:sz w:val="22"/>
          <w:szCs w:val="22"/>
        </w:rPr>
        <w:t xml:space="preserve">a </w:t>
      </w:r>
      <w:r w:rsidR="00537782">
        <w:rPr>
          <w:spacing w:val="-4"/>
          <w:sz w:val="22"/>
          <w:szCs w:val="22"/>
        </w:rPr>
        <w:t xml:space="preserve">je súčasťou oploteného uzavretého areálu, kde verejnosť nemá priamy prístup. </w:t>
      </w:r>
      <w:r w:rsidR="008D7947">
        <w:rPr>
          <w:spacing w:val="-4"/>
          <w:sz w:val="22"/>
          <w:szCs w:val="22"/>
        </w:rPr>
        <w:t>Kvôli nedostatočnému počtu parkovacích miest v areáli sú žiadatelia nútení parkovať na Klimkovičovej ulici mimo areálu. Vybudovaním týchto 3 nových parkovacích miest</w:t>
      </w:r>
      <w:r w:rsidR="00DE7EB2">
        <w:rPr>
          <w:spacing w:val="-4"/>
          <w:sz w:val="22"/>
          <w:szCs w:val="22"/>
        </w:rPr>
        <w:t xml:space="preserve"> na vlastné náklady žiadateľov</w:t>
      </w:r>
      <w:r w:rsidR="008D7947">
        <w:rPr>
          <w:spacing w:val="-4"/>
          <w:sz w:val="22"/>
          <w:szCs w:val="22"/>
        </w:rPr>
        <w:t>, by sa uvoľnili miesta pre ostatných obyvateľov bytových domov v</w:t>
      </w:r>
      <w:r w:rsidR="008A2D3D">
        <w:rPr>
          <w:spacing w:val="-4"/>
          <w:sz w:val="22"/>
          <w:szCs w:val="22"/>
        </w:rPr>
        <w:t> </w:t>
      </w:r>
      <w:r w:rsidR="008D7947">
        <w:rPr>
          <w:spacing w:val="-4"/>
          <w:sz w:val="22"/>
          <w:szCs w:val="22"/>
        </w:rPr>
        <w:t>okolí</w:t>
      </w:r>
      <w:r w:rsidR="008A2D3D">
        <w:rPr>
          <w:spacing w:val="-4"/>
          <w:sz w:val="22"/>
          <w:szCs w:val="22"/>
        </w:rPr>
        <w:t xml:space="preserve"> Klimkovičovej</w:t>
      </w:r>
      <w:r w:rsidR="008D7947">
        <w:rPr>
          <w:spacing w:val="-4"/>
          <w:sz w:val="22"/>
          <w:szCs w:val="22"/>
        </w:rPr>
        <w:t xml:space="preserve"> ulice. </w:t>
      </w:r>
      <w:r w:rsidR="00537782">
        <w:rPr>
          <w:spacing w:val="-4"/>
          <w:sz w:val="22"/>
          <w:szCs w:val="22"/>
        </w:rPr>
        <w:t xml:space="preserve">Osobitný zreteľ </w:t>
      </w:r>
      <w:r w:rsidR="008A2D3D">
        <w:rPr>
          <w:spacing w:val="-4"/>
          <w:sz w:val="22"/>
          <w:szCs w:val="22"/>
        </w:rPr>
        <w:t>odôvodňujeme</w:t>
      </w:r>
      <w:r w:rsidR="00537782">
        <w:rPr>
          <w:spacing w:val="-4"/>
          <w:sz w:val="22"/>
          <w:szCs w:val="22"/>
        </w:rPr>
        <w:t xml:space="preserve"> </w:t>
      </w:r>
      <w:r w:rsidRPr="007C1CFC">
        <w:rPr>
          <w:spacing w:val="-4"/>
          <w:sz w:val="22"/>
          <w:szCs w:val="22"/>
        </w:rPr>
        <w:t>tiež</w:t>
      </w:r>
      <w:r w:rsidR="00644DC2" w:rsidRPr="007C1CFC">
        <w:rPr>
          <w:spacing w:val="-4"/>
          <w:sz w:val="22"/>
          <w:szCs w:val="22"/>
        </w:rPr>
        <w:t xml:space="preserve"> mal</w:t>
      </w:r>
      <w:r w:rsidR="00537782">
        <w:rPr>
          <w:spacing w:val="-4"/>
          <w:sz w:val="22"/>
          <w:szCs w:val="22"/>
        </w:rPr>
        <w:t>ou</w:t>
      </w:r>
      <w:r w:rsidRPr="007C1CFC">
        <w:rPr>
          <w:spacing w:val="-4"/>
          <w:sz w:val="22"/>
          <w:szCs w:val="22"/>
        </w:rPr>
        <w:t xml:space="preserve"> výmer</w:t>
      </w:r>
      <w:r w:rsidR="00537782">
        <w:rPr>
          <w:spacing w:val="-4"/>
          <w:sz w:val="22"/>
          <w:szCs w:val="22"/>
        </w:rPr>
        <w:t>ou</w:t>
      </w:r>
      <w:r w:rsidRPr="007C1CFC">
        <w:rPr>
          <w:spacing w:val="-4"/>
          <w:sz w:val="22"/>
          <w:szCs w:val="22"/>
        </w:rPr>
        <w:t xml:space="preserve"> pozemk</w:t>
      </w:r>
      <w:r w:rsidR="00DA1C7F" w:rsidRPr="007C1CFC">
        <w:rPr>
          <w:spacing w:val="-4"/>
          <w:sz w:val="22"/>
          <w:szCs w:val="22"/>
        </w:rPr>
        <w:t>ov</w:t>
      </w:r>
      <w:r w:rsidRPr="007C1CFC">
        <w:rPr>
          <w:spacing w:val="-4"/>
          <w:sz w:val="22"/>
          <w:szCs w:val="22"/>
        </w:rPr>
        <w:t>. Uvedené dôvody opierame okrem iného o </w:t>
      </w:r>
      <w:r w:rsidRPr="007C1CFC">
        <w:rPr>
          <w:i/>
          <w:spacing w:val="-4"/>
          <w:sz w:val="22"/>
          <w:szCs w:val="22"/>
        </w:rPr>
        <w:t>Metodické usmernenie</w:t>
      </w:r>
      <w:r w:rsidR="008D7947">
        <w:rPr>
          <w:i/>
          <w:spacing w:val="-4"/>
          <w:sz w:val="22"/>
          <w:szCs w:val="22"/>
        </w:rPr>
        <w:t xml:space="preserve"> MF SR</w:t>
      </w:r>
      <w:r w:rsidRPr="007C1CFC">
        <w:rPr>
          <w:i/>
          <w:spacing w:val="-4"/>
          <w:sz w:val="22"/>
          <w:szCs w:val="22"/>
        </w:rPr>
        <w:t xml:space="preserve"> pre obce pri nakladaní s majetkom vo vlastníctve obcí podľa zákona SNR č. 138/1991 Zb. o majetku obcí</w:t>
      </w:r>
      <w:r w:rsidR="009E4EBD">
        <w:rPr>
          <w:i/>
          <w:spacing w:val="-4"/>
          <w:sz w:val="22"/>
          <w:szCs w:val="22"/>
        </w:rPr>
        <w:t xml:space="preserve"> </w:t>
      </w:r>
      <w:r w:rsidR="009E4EBD">
        <w:rPr>
          <w:spacing w:val="-4"/>
          <w:sz w:val="22"/>
          <w:szCs w:val="22"/>
        </w:rPr>
        <w:t xml:space="preserve"> </w:t>
      </w:r>
      <w:r w:rsidR="00F159CD">
        <w:rPr>
          <w:spacing w:val="-4"/>
          <w:sz w:val="22"/>
          <w:szCs w:val="22"/>
        </w:rPr>
        <w:t xml:space="preserve">(Príloha č. 2), </w:t>
      </w:r>
      <w:r w:rsidR="003835BC" w:rsidRPr="007C1CFC">
        <w:rPr>
          <w:spacing w:val="-4"/>
          <w:sz w:val="22"/>
          <w:szCs w:val="22"/>
        </w:rPr>
        <w:t xml:space="preserve"> ktoré</w:t>
      </w:r>
      <w:r w:rsidRPr="007C1CFC">
        <w:rPr>
          <w:spacing w:val="-4"/>
          <w:sz w:val="22"/>
          <w:szCs w:val="22"/>
        </w:rPr>
        <w:t xml:space="preserve"> </w:t>
      </w:r>
      <w:r w:rsidR="00C7478C">
        <w:rPr>
          <w:spacing w:val="-4"/>
          <w:sz w:val="22"/>
          <w:szCs w:val="22"/>
        </w:rPr>
        <w:t>uvedené</w:t>
      </w:r>
      <w:r w:rsidRPr="007C1CFC">
        <w:rPr>
          <w:spacing w:val="-4"/>
          <w:sz w:val="22"/>
          <w:szCs w:val="22"/>
        </w:rPr>
        <w:t xml:space="preserve"> </w:t>
      </w:r>
      <w:r w:rsidR="00537782">
        <w:rPr>
          <w:spacing w:val="-4"/>
          <w:sz w:val="22"/>
          <w:szCs w:val="22"/>
        </w:rPr>
        <w:t>dôvody</w:t>
      </w:r>
      <w:r w:rsidR="007C1CFC">
        <w:rPr>
          <w:spacing w:val="-4"/>
          <w:sz w:val="22"/>
          <w:szCs w:val="22"/>
        </w:rPr>
        <w:t xml:space="preserve"> pre použitie odôvodnenia osobitného zreteľa nevylučujú.</w:t>
      </w:r>
    </w:p>
    <w:bookmarkEnd w:id="1"/>
    <w:p w:rsidR="00850B0E" w:rsidRPr="00896404" w:rsidRDefault="00E1111D" w:rsidP="00E1111D">
      <w:pPr>
        <w:spacing w:before="120"/>
        <w:ind w:firstLine="708"/>
        <w:jc w:val="both"/>
        <w:rPr>
          <w:spacing w:val="-4"/>
          <w:sz w:val="22"/>
          <w:szCs w:val="24"/>
        </w:rPr>
      </w:pPr>
      <w:r>
        <w:rPr>
          <w:spacing w:val="-4"/>
          <w:sz w:val="22"/>
          <w:szCs w:val="24"/>
        </w:rPr>
        <w:t xml:space="preserve">Vo vzťahu k určeniu ceny predmetnej nehnuteľnosti bol vypracovaný znalecký posudok č. 242/2019 (Príloha č. </w:t>
      </w:r>
      <w:r w:rsidR="008A2D3D">
        <w:rPr>
          <w:spacing w:val="-4"/>
          <w:sz w:val="22"/>
          <w:szCs w:val="24"/>
        </w:rPr>
        <w:t>3</w:t>
      </w:r>
      <w:r>
        <w:rPr>
          <w:spacing w:val="-4"/>
          <w:sz w:val="22"/>
          <w:szCs w:val="24"/>
        </w:rPr>
        <w:t>), na základe ktorého bola u</w:t>
      </w:r>
      <w:r w:rsidR="00DE7EB2">
        <w:rPr>
          <w:spacing w:val="-4"/>
          <w:sz w:val="22"/>
          <w:szCs w:val="24"/>
        </w:rPr>
        <w:t>r</w:t>
      </w:r>
      <w:r>
        <w:rPr>
          <w:spacing w:val="-4"/>
          <w:sz w:val="22"/>
          <w:szCs w:val="24"/>
        </w:rPr>
        <w:t xml:space="preserve">čená všeobecná hodnota pozemku v celosti na sumu 3.194,10 €, </w:t>
      </w:r>
      <w:r w:rsidR="00520E7B">
        <w:rPr>
          <w:spacing w:val="-4"/>
          <w:sz w:val="22"/>
          <w:szCs w:val="24"/>
        </w:rPr>
        <w:t xml:space="preserve"> </w:t>
      </w:r>
      <w:r>
        <w:rPr>
          <w:spacing w:val="-4"/>
          <w:sz w:val="22"/>
          <w:szCs w:val="24"/>
        </w:rPr>
        <w:t>ktorá bude určená ako kúpna cena za uvedený pozemok</w:t>
      </w:r>
      <w:r w:rsidR="00C7478C">
        <w:rPr>
          <w:spacing w:val="-4"/>
          <w:sz w:val="22"/>
          <w:szCs w:val="24"/>
        </w:rPr>
        <w:t xml:space="preserve"> (predmet kúpy)</w:t>
      </w:r>
      <w:r>
        <w:rPr>
          <w:spacing w:val="-4"/>
          <w:sz w:val="22"/>
          <w:szCs w:val="24"/>
        </w:rPr>
        <w:t xml:space="preserve">. </w:t>
      </w:r>
      <w:r w:rsidR="00850B0E" w:rsidRPr="00896404">
        <w:rPr>
          <w:spacing w:val="-4"/>
          <w:sz w:val="22"/>
          <w:szCs w:val="24"/>
        </w:rPr>
        <w:t xml:space="preserve">K predaju tejto nehnuteľnosti bol </w:t>
      </w:r>
      <w:r w:rsidR="00DE7EB2">
        <w:rPr>
          <w:spacing w:val="-4"/>
          <w:sz w:val="22"/>
          <w:szCs w:val="24"/>
        </w:rPr>
        <w:t>m</w:t>
      </w:r>
      <w:r w:rsidR="00850B0E" w:rsidRPr="00896404">
        <w:rPr>
          <w:spacing w:val="-4"/>
          <w:sz w:val="22"/>
          <w:szCs w:val="24"/>
        </w:rPr>
        <w:t>estskej časti dňa 18.12.2017 udelený súhlas mesta Košice ako vlastníka predmetného pozemku</w:t>
      </w:r>
      <w:r>
        <w:rPr>
          <w:spacing w:val="-4"/>
          <w:sz w:val="22"/>
          <w:szCs w:val="24"/>
        </w:rPr>
        <w:t xml:space="preserve"> (Príloha č. </w:t>
      </w:r>
      <w:r w:rsidR="008A2D3D">
        <w:rPr>
          <w:spacing w:val="-4"/>
          <w:sz w:val="22"/>
          <w:szCs w:val="24"/>
        </w:rPr>
        <w:t>4</w:t>
      </w:r>
      <w:r w:rsidR="00530AFC">
        <w:rPr>
          <w:spacing w:val="-4"/>
          <w:sz w:val="22"/>
          <w:szCs w:val="24"/>
        </w:rPr>
        <w:t>)</w:t>
      </w:r>
      <w:r w:rsidR="00850B0E" w:rsidRPr="00896404">
        <w:rPr>
          <w:spacing w:val="-4"/>
          <w:sz w:val="22"/>
          <w:szCs w:val="24"/>
        </w:rPr>
        <w:t>, pričom v súlade s § 38 písm. l)</w:t>
      </w:r>
      <w:r w:rsidR="008A2D3D">
        <w:rPr>
          <w:spacing w:val="-4"/>
          <w:sz w:val="22"/>
          <w:szCs w:val="24"/>
        </w:rPr>
        <w:t xml:space="preserve"> Štatútu mesta Košice</w:t>
      </w:r>
      <w:r w:rsidR="00850B0E" w:rsidRPr="00896404">
        <w:rPr>
          <w:spacing w:val="-4"/>
          <w:sz w:val="22"/>
          <w:szCs w:val="24"/>
        </w:rPr>
        <w:t xml:space="preserve"> je mestská časť povinná odviesť 50 % z</w:t>
      </w:r>
      <w:r w:rsidR="008A2D3D">
        <w:rPr>
          <w:spacing w:val="-4"/>
          <w:sz w:val="22"/>
          <w:szCs w:val="24"/>
        </w:rPr>
        <w:t xml:space="preserve"> príjmu z predaja </w:t>
      </w:r>
      <w:r w:rsidR="001511FE">
        <w:rPr>
          <w:spacing w:val="-4"/>
          <w:sz w:val="22"/>
          <w:szCs w:val="24"/>
        </w:rPr>
        <w:t>nehnuteľnost</w:t>
      </w:r>
      <w:r w:rsidR="00DE7EB2">
        <w:rPr>
          <w:spacing w:val="-4"/>
          <w:sz w:val="22"/>
          <w:szCs w:val="24"/>
        </w:rPr>
        <w:t>í</w:t>
      </w:r>
      <w:r w:rsidR="001511FE">
        <w:rPr>
          <w:spacing w:val="-4"/>
          <w:sz w:val="22"/>
          <w:szCs w:val="24"/>
        </w:rPr>
        <w:t xml:space="preserve"> realizovaného MČ, zníženého o výdavky súvisiace s predajom</w:t>
      </w:r>
      <w:r w:rsidR="00850B0E" w:rsidRPr="00896404">
        <w:rPr>
          <w:spacing w:val="-4"/>
          <w:sz w:val="22"/>
          <w:szCs w:val="24"/>
        </w:rPr>
        <w:t xml:space="preserve"> na bankový účet mesta Košice.</w:t>
      </w:r>
      <w:r w:rsidR="00896404" w:rsidRPr="00896404">
        <w:rPr>
          <w:spacing w:val="-4"/>
          <w:sz w:val="22"/>
          <w:szCs w:val="24"/>
        </w:rPr>
        <w:t xml:space="preserve"> </w:t>
      </w:r>
    </w:p>
    <w:p w:rsidR="00A60E99" w:rsidRPr="00896404" w:rsidRDefault="005D244F" w:rsidP="00A60E99">
      <w:pPr>
        <w:spacing w:before="120" w:after="120"/>
        <w:ind w:firstLine="708"/>
        <w:jc w:val="both"/>
        <w:rPr>
          <w:color w:val="000000" w:themeColor="text1"/>
          <w:spacing w:val="-4"/>
          <w:sz w:val="22"/>
          <w:szCs w:val="24"/>
        </w:rPr>
      </w:pPr>
      <w:r w:rsidRPr="00896404">
        <w:rPr>
          <w:color w:val="000000" w:themeColor="text1"/>
          <w:spacing w:val="-4"/>
          <w:sz w:val="22"/>
          <w:szCs w:val="24"/>
        </w:rPr>
        <w:t>V súlade s § 9a ods. 8 písm. e</w:t>
      </w:r>
      <w:r w:rsidR="00896404" w:rsidRPr="00896404">
        <w:rPr>
          <w:color w:val="000000" w:themeColor="text1"/>
          <w:spacing w:val="-4"/>
          <w:sz w:val="22"/>
          <w:szCs w:val="24"/>
        </w:rPr>
        <w:t>) bude</w:t>
      </w:r>
      <w:r w:rsidR="0077264A" w:rsidRPr="00896404">
        <w:rPr>
          <w:color w:val="000000" w:themeColor="text1"/>
          <w:spacing w:val="-4"/>
          <w:sz w:val="22"/>
          <w:szCs w:val="24"/>
        </w:rPr>
        <w:t xml:space="preserve"> zámer tohto </w:t>
      </w:r>
      <w:r w:rsidRPr="00896404">
        <w:rPr>
          <w:color w:val="000000" w:themeColor="text1"/>
          <w:spacing w:val="-4"/>
          <w:sz w:val="22"/>
          <w:szCs w:val="24"/>
        </w:rPr>
        <w:t>predaja</w:t>
      </w:r>
      <w:r w:rsidR="0077264A" w:rsidRPr="00896404">
        <w:rPr>
          <w:color w:val="000000" w:themeColor="text1"/>
          <w:spacing w:val="-4"/>
          <w:sz w:val="22"/>
          <w:szCs w:val="24"/>
        </w:rPr>
        <w:t xml:space="preserve"> z dôvodu </w:t>
      </w:r>
      <w:r w:rsidR="00DE7EB2">
        <w:rPr>
          <w:color w:val="000000" w:themeColor="text1"/>
          <w:spacing w:val="-4"/>
          <w:sz w:val="22"/>
          <w:szCs w:val="24"/>
        </w:rPr>
        <w:t xml:space="preserve">hodného </w:t>
      </w:r>
      <w:r w:rsidR="0077264A" w:rsidRPr="00896404">
        <w:rPr>
          <w:color w:val="000000" w:themeColor="text1"/>
          <w:spacing w:val="-4"/>
          <w:sz w:val="22"/>
          <w:szCs w:val="24"/>
        </w:rPr>
        <w:t>oso</w:t>
      </w:r>
      <w:r w:rsidR="00896404" w:rsidRPr="00896404">
        <w:rPr>
          <w:color w:val="000000" w:themeColor="text1"/>
          <w:spacing w:val="-4"/>
          <w:sz w:val="22"/>
          <w:szCs w:val="24"/>
        </w:rPr>
        <w:t xml:space="preserve">bitného zreteľa po prerokovaní </w:t>
      </w:r>
      <w:r w:rsidR="00DE7EB2">
        <w:rPr>
          <w:color w:val="000000" w:themeColor="text1"/>
          <w:spacing w:val="-4"/>
          <w:sz w:val="22"/>
          <w:szCs w:val="24"/>
        </w:rPr>
        <w:t xml:space="preserve">na zasadnutí miestnej rady, </w:t>
      </w:r>
      <w:r w:rsidR="0077264A" w:rsidRPr="00896404">
        <w:rPr>
          <w:color w:val="000000" w:themeColor="text1"/>
          <w:spacing w:val="-4"/>
          <w:sz w:val="22"/>
          <w:szCs w:val="24"/>
        </w:rPr>
        <w:t>zverejnený na úradnej tabuli mestskej časti ako aj na jej webovom sídle.</w:t>
      </w:r>
    </w:p>
    <w:p w:rsidR="001511FE" w:rsidRDefault="001511FE" w:rsidP="00530AFC">
      <w:pPr>
        <w:jc w:val="both"/>
        <w:rPr>
          <w:color w:val="000000" w:themeColor="text1"/>
          <w:spacing w:val="-4"/>
          <w:sz w:val="22"/>
          <w:szCs w:val="22"/>
        </w:rPr>
      </w:pPr>
    </w:p>
    <w:p w:rsidR="00530AFC" w:rsidRDefault="00530AFC" w:rsidP="00530AFC">
      <w:pPr>
        <w:jc w:val="both"/>
        <w:rPr>
          <w:color w:val="000000" w:themeColor="text1"/>
          <w:spacing w:val="-4"/>
          <w:sz w:val="22"/>
          <w:szCs w:val="22"/>
        </w:rPr>
      </w:pPr>
      <w:r>
        <w:rPr>
          <w:color w:val="000000" w:themeColor="text1"/>
          <w:spacing w:val="-4"/>
          <w:sz w:val="22"/>
          <w:szCs w:val="22"/>
        </w:rPr>
        <w:t>Prílohy:</w:t>
      </w:r>
    </w:p>
    <w:p w:rsidR="00530AFC" w:rsidRDefault="00530AFC" w:rsidP="00530AFC">
      <w:pPr>
        <w:pStyle w:val="Odsekzoznamu"/>
        <w:numPr>
          <w:ilvl w:val="0"/>
          <w:numId w:val="1"/>
        </w:numPr>
        <w:jc w:val="both"/>
        <w:rPr>
          <w:color w:val="000000" w:themeColor="text1"/>
          <w:spacing w:val="-4"/>
          <w:sz w:val="22"/>
          <w:szCs w:val="22"/>
        </w:rPr>
      </w:pPr>
      <w:r>
        <w:rPr>
          <w:color w:val="000000" w:themeColor="text1"/>
          <w:spacing w:val="-4"/>
          <w:sz w:val="22"/>
          <w:szCs w:val="22"/>
        </w:rPr>
        <w:t>Príloha č. 1</w:t>
      </w:r>
      <w:r w:rsidR="0064442C">
        <w:rPr>
          <w:color w:val="000000" w:themeColor="text1"/>
          <w:spacing w:val="-4"/>
          <w:sz w:val="22"/>
          <w:szCs w:val="22"/>
        </w:rPr>
        <w:t>A</w:t>
      </w:r>
      <w:r>
        <w:rPr>
          <w:color w:val="000000" w:themeColor="text1"/>
          <w:spacing w:val="-4"/>
          <w:sz w:val="22"/>
          <w:szCs w:val="22"/>
        </w:rPr>
        <w:t xml:space="preserve"> – Žiadosť o odkúpenie časti pozemku</w:t>
      </w:r>
    </w:p>
    <w:p w:rsidR="0064442C" w:rsidRDefault="0064442C" w:rsidP="00530AFC">
      <w:pPr>
        <w:pStyle w:val="Odsekzoznamu"/>
        <w:numPr>
          <w:ilvl w:val="0"/>
          <w:numId w:val="1"/>
        </w:numPr>
        <w:jc w:val="both"/>
        <w:rPr>
          <w:color w:val="000000" w:themeColor="text1"/>
          <w:spacing w:val="-4"/>
          <w:sz w:val="22"/>
          <w:szCs w:val="22"/>
        </w:rPr>
      </w:pPr>
      <w:r>
        <w:rPr>
          <w:color w:val="000000" w:themeColor="text1"/>
          <w:spacing w:val="-4"/>
          <w:sz w:val="22"/>
          <w:szCs w:val="22"/>
        </w:rPr>
        <w:t>Príloha č. 1B – Geometrický plán</w:t>
      </w:r>
    </w:p>
    <w:p w:rsidR="00F159CD" w:rsidRDefault="00E1111D" w:rsidP="00530AFC">
      <w:pPr>
        <w:pStyle w:val="Odsekzoznamu"/>
        <w:numPr>
          <w:ilvl w:val="0"/>
          <w:numId w:val="1"/>
        </w:numPr>
        <w:jc w:val="both"/>
        <w:rPr>
          <w:color w:val="000000" w:themeColor="text1"/>
          <w:spacing w:val="-4"/>
          <w:sz w:val="22"/>
          <w:szCs w:val="22"/>
        </w:rPr>
      </w:pPr>
      <w:r>
        <w:rPr>
          <w:color w:val="000000" w:themeColor="text1"/>
          <w:spacing w:val="-4"/>
          <w:sz w:val="22"/>
          <w:szCs w:val="22"/>
        </w:rPr>
        <w:t xml:space="preserve">Príloha č. </w:t>
      </w:r>
      <w:r w:rsidR="00537782">
        <w:rPr>
          <w:color w:val="000000" w:themeColor="text1"/>
          <w:spacing w:val="-4"/>
          <w:sz w:val="22"/>
          <w:szCs w:val="22"/>
        </w:rPr>
        <w:t>2</w:t>
      </w:r>
      <w:r>
        <w:rPr>
          <w:color w:val="000000" w:themeColor="text1"/>
          <w:spacing w:val="-4"/>
          <w:sz w:val="22"/>
          <w:szCs w:val="22"/>
        </w:rPr>
        <w:t xml:space="preserve"> – </w:t>
      </w:r>
      <w:r w:rsidR="00F159CD">
        <w:rPr>
          <w:color w:val="000000" w:themeColor="text1"/>
          <w:spacing w:val="-4"/>
          <w:sz w:val="22"/>
          <w:szCs w:val="22"/>
        </w:rPr>
        <w:t>Metodi</w:t>
      </w:r>
      <w:r w:rsidR="00C7478C">
        <w:rPr>
          <w:color w:val="000000" w:themeColor="text1"/>
          <w:spacing w:val="-4"/>
          <w:sz w:val="22"/>
          <w:szCs w:val="22"/>
        </w:rPr>
        <w:t>c</w:t>
      </w:r>
      <w:r w:rsidR="00F159CD">
        <w:rPr>
          <w:color w:val="000000" w:themeColor="text1"/>
          <w:spacing w:val="-4"/>
          <w:sz w:val="22"/>
          <w:szCs w:val="22"/>
        </w:rPr>
        <w:t xml:space="preserve">ké usmernenie MF SR pre obce pri nakladaní s majetkom </w:t>
      </w:r>
    </w:p>
    <w:p w:rsidR="00E1111D" w:rsidRDefault="00F159CD" w:rsidP="00530AFC">
      <w:pPr>
        <w:pStyle w:val="Odsekzoznamu"/>
        <w:numPr>
          <w:ilvl w:val="0"/>
          <w:numId w:val="1"/>
        </w:numPr>
        <w:jc w:val="both"/>
        <w:rPr>
          <w:color w:val="000000" w:themeColor="text1"/>
          <w:spacing w:val="-4"/>
          <w:sz w:val="22"/>
          <w:szCs w:val="22"/>
        </w:rPr>
      </w:pPr>
      <w:r>
        <w:rPr>
          <w:color w:val="000000" w:themeColor="text1"/>
          <w:spacing w:val="-4"/>
          <w:sz w:val="22"/>
          <w:szCs w:val="22"/>
        </w:rPr>
        <w:t xml:space="preserve">Príloha č. 3 -  </w:t>
      </w:r>
      <w:r w:rsidR="00E1111D">
        <w:rPr>
          <w:color w:val="000000" w:themeColor="text1"/>
          <w:spacing w:val="-4"/>
          <w:sz w:val="22"/>
          <w:szCs w:val="22"/>
        </w:rPr>
        <w:t>Znalecký posudok č. 242/2019</w:t>
      </w:r>
    </w:p>
    <w:p w:rsidR="00530AFC" w:rsidRDefault="00E1111D" w:rsidP="00530AFC">
      <w:pPr>
        <w:pStyle w:val="Odsekzoznamu"/>
        <w:numPr>
          <w:ilvl w:val="0"/>
          <w:numId w:val="1"/>
        </w:numPr>
        <w:jc w:val="both"/>
        <w:rPr>
          <w:color w:val="000000" w:themeColor="text1"/>
          <w:spacing w:val="-4"/>
          <w:sz w:val="22"/>
          <w:szCs w:val="22"/>
        </w:rPr>
      </w:pPr>
      <w:r>
        <w:rPr>
          <w:color w:val="000000" w:themeColor="text1"/>
          <w:spacing w:val="-4"/>
          <w:sz w:val="22"/>
          <w:szCs w:val="22"/>
        </w:rPr>
        <w:t xml:space="preserve">Príloha č. </w:t>
      </w:r>
      <w:r w:rsidR="00F159CD">
        <w:rPr>
          <w:color w:val="000000" w:themeColor="text1"/>
          <w:spacing w:val="-4"/>
          <w:sz w:val="22"/>
          <w:szCs w:val="22"/>
        </w:rPr>
        <w:t>4</w:t>
      </w:r>
      <w:r w:rsidR="00530AFC">
        <w:rPr>
          <w:color w:val="000000" w:themeColor="text1"/>
          <w:spacing w:val="-4"/>
          <w:sz w:val="22"/>
          <w:szCs w:val="22"/>
        </w:rPr>
        <w:t xml:space="preserve"> – Súhlas k zmluvnému prevodu nehnuteľnosti</w:t>
      </w:r>
    </w:p>
    <w:p w:rsidR="00E1111D" w:rsidRDefault="00E1111D" w:rsidP="00797745">
      <w:pPr>
        <w:ind w:left="360" w:hanging="336"/>
        <w:jc w:val="both"/>
      </w:pPr>
    </w:p>
    <w:p w:rsidR="00537782" w:rsidRDefault="00537782" w:rsidP="00797745">
      <w:pPr>
        <w:ind w:left="360" w:hanging="336"/>
        <w:jc w:val="both"/>
      </w:pPr>
    </w:p>
    <w:p w:rsidR="000C1F17" w:rsidRDefault="00122EC9" w:rsidP="00797745">
      <w:pPr>
        <w:ind w:left="360" w:hanging="336"/>
        <w:jc w:val="both"/>
      </w:pPr>
      <w:r>
        <w:t>Spracoval</w:t>
      </w:r>
      <w:r w:rsidR="000C1F17">
        <w:t>a</w:t>
      </w:r>
      <w:r w:rsidR="00797745">
        <w:t xml:space="preserve">: </w:t>
      </w:r>
      <w:r w:rsidR="00537782">
        <w:t xml:space="preserve">Ing. Lívia </w:t>
      </w:r>
      <w:proofErr w:type="spellStart"/>
      <w:r w:rsidR="00537782">
        <w:t>Garčárová</w:t>
      </w:r>
      <w:proofErr w:type="spellEnd"/>
      <w:r w:rsidR="00B51805">
        <w:t xml:space="preserve"> </w:t>
      </w:r>
    </w:p>
    <w:p w:rsidR="00797745" w:rsidRDefault="000C1F17" w:rsidP="00797745">
      <w:pPr>
        <w:ind w:left="360" w:hanging="336"/>
        <w:jc w:val="both"/>
      </w:pPr>
      <w:r>
        <w:t xml:space="preserve">                    </w:t>
      </w:r>
      <w:r w:rsidR="00537782">
        <w:t>referent</w:t>
      </w:r>
      <w:r w:rsidR="00797745">
        <w:t xml:space="preserve"> odd. správy majetku</w:t>
      </w:r>
    </w:p>
    <w:p w:rsidR="0025393C" w:rsidRDefault="00874B63" w:rsidP="00E1111D">
      <w:pPr>
        <w:ind w:left="360" w:hanging="336"/>
        <w:jc w:val="both"/>
      </w:pPr>
      <w:r>
        <w:t>Košic</w:t>
      </w:r>
      <w:r w:rsidR="001511FE">
        <w:t>e, 21.03.2019</w:t>
      </w:r>
    </w:p>
    <w:sectPr w:rsidR="0025393C" w:rsidSect="003C06D4">
      <w:pgSz w:w="11907" w:h="16840"/>
      <w:pgMar w:top="1418" w:right="1418" w:bottom="1418" w:left="1418" w:header="1797" w:footer="561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6AB2" w:rsidRDefault="006B6AB2" w:rsidP="00D7247E">
      <w:r>
        <w:separator/>
      </w:r>
    </w:p>
  </w:endnote>
  <w:endnote w:type="continuationSeparator" w:id="0">
    <w:p w:rsidR="006B6AB2" w:rsidRDefault="006B6AB2" w:rsidP="00D7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6AB2" w:rsidRDefault="006B6AB2" w:rsidP="00D7247E">
      <w:r>
        <w:separator/>
      </w:r>
    </w:p>
  </w:footnote>
  <w:footnote w:type="continuationSeparator" w:id="0">
    <w:p w:rsidR="006B6AB2" w:rsidRDefault="006B6AB2" w:rsidP="00D7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700E0"/>
    <w:multiLevelType w:val="hybridMultilevel"/>
    <w:tmpl w:val="7D72DC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745"/>
    <w:rsid w:val="000014D7"/>
    <w:rsid w:val="00013B90"/>
    <w:rsid w:val="000C1F17"/>
    <w:rsid w:val="00121B42"/>
    <w:rsid w:val="00122EC9"/>
    <w:rsid w:val="00135642"/>
    <w:rsid w:val="001511FE"/>
    <w:rsid w:val="001831F8"/>
    <w:rsid w:val="001A02A0"/>
    <w:rsid w:val="001D51A2"/>
    <w:rsid w:val="00261415"/>
    <w:rsid w:val="002A49D5"/>
    <w:rsid w:val="002C05A8"/>
    <w:rsid w:val="002E0270"/>
    <w:rsid w:val="00322DCA"/>
    <w:rsid w:val="0033125D"/>
    <w:rsid w:val="003315E7"/>
    <w:rsid w:val="003835BC"/>
    <w:rsid w:val="003969C2"/>
    <w:rsid w:val="00520E7B"/>
    <w:rsid w:val="00530AFC"/>
    <w:rsid w:val="00537782"/>
    <w:rsid w:val="00544A21"/>
    <w:rsid w:val="00591DEE"/>
    <w:rsid w:val="005D244F"/>
    <w:rsid w:val="005D5861"/>
    <w:rsid w:val="006175A6"/>
    <w:rsid w:val="0062357C"/>
    <w:rsid w:val="0064442C"/>
    <w:rsid w:val="00644DC2"/>
    <w:rsid w:val="00690574"/>
    <w:rsid w:val="006A3629"/>
    <w:rsid w:val="006B6AB2"/>
    <w:rsid w:val="006E2CB8"/>
    <w:rsid w:val="00757331"/>
    <w:rsid w:val="0077264A"/>
    <w:rsid w:val="007919AB"/>
    <w:rsid w:val="00797719"/>
    <w:rsid w:val="00797745"/>
    <w:rsid w:val="007A65E2"/>
    <w:rsid w:val="007C1CFC"/>
    <w:rsid w:val="007F4309"/>
    <w:rsid w:val="00811FFA"/>
    <w:rsid w:val="00850B0E"/>
    <w:rsid w:val="00874B63"/>
    <w:rsid w:val="00896404"/>
    <w:rsid w:val="008A1ADA"/>
    <w:rsid w:val="008A2D3D"/>
    <w:rsid w:val="008B1977"/>
    <w:rsid w:val="008D7947"/>
    <w:rsid w:val="00900F08"/>
    <w:rsid w:val="00981806"/>
    <w:rsid w:val="00984F17"/>
    <w:rsid w:val="009E4EBD"/>
    <w:rsid w:val="00A60E99"/>
    <w:rsid w:val="00B031A9"/>
    <w:rsid w:val="00B14885"/>
    <w:rsid w:val="00B20907"/>
    <w:rsid w:val="00B342A9"/>
    <w:rsid w:val="00B51805"/>
    <w:rsid w:val="00B63614"/>
    <w:rsid w:val="00B8549A"/>
    <w:rsid w:val="00B87E2A"/>
    <w:rsid w:val="00BC4D90"/>
    <w:rsid w:val="00C7478C"/>
    <w:rsid w:val="00C83BA8"/>
    <w:rsid w:val="00CA699B"/>
    <w:rsid w:val="00CC477C"/>
    <w:rsid w:val="00D029E3"/>
    <w:rsid w:val="00D23AE7"/>
    <w:rsid w:val="00D349A8"/>
    <w:rsid w:val="00D7247E"/>
    <w:rsid w:val="00DA1C7F"/>
    <w:rsid w:val="00DE7EB2"/>
    <w:rsid w:val="00E1111D"/>
    <w:rsid w:val="00E34947"/>
    <w:rsid w:val="00E434FA"/>
    <w:rsid w:val="00E7707B"/>
    <w:rsid w:val="00F159CD"/>
    <w:rsid w:val="00F324F2"/>
    <w:rsid w:val="00F35B5E"/>
    <w:rsid w:val="00F44C5E"/>
    <w:rsid w:val="00F87DE1"/>
    <w:rsid w:val="00FB3747"/>
    <w:rsid w:val="00FD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DDF951-5B75-424B-8D24-605362B5C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774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7247E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7247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D7247E"/>
    <w:rPr>
      <w:vertAlign w:val="superscript"/>
    </w:rPr>
  </w:style>
  <w:style w:type="paragraph" w:styleId="Odsekzoznamu">
    <w:name w:val="List Paragraph"/>
    <w:basedOn w:val="Normlny"/>
    <w:uiPriority w:val="34"/>
    <w:qFormat/>
    <w:rsid w:val="00530A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semiHidden/>
    <w:unhideWhenUsed/>
    <w:rsid w:val="00E1111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E1111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E1111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E1111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7478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478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D9D85-AE95-4D28-B843-B098E3CC4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565</Words>
  <Characters>3223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KKacala</dc:creator>
  <cp:lastModifiedBy>Magdaléna Balážová</cp:lastModifiedBy>
  <cp:revision>2</cp:revision>
  <cp:lastPrinted>2019-03-22T07:43:00Z</cp:lastPrinted>
  <dcterms:created xsi:type="dcterms:W3CDTF">2019-04-15T08:30:00Z</dcterms:created>
  <dcterms:modified xsi:type="dcterms:W3CDTF">2019-04-15T08:30:00Z</dcterms:modified>
</cp:coreProperties>
</file>