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theme/themeOverride1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6A3A" w14:textId="71E26555" w:rsidR="00AC1E8C" w:rsidRPr="00883722" w:rsidRDefault="0036235A" w:rsidP="00883722">
      <w:pPr>
        <w:spacing w:after="25" w:line="259" w:lineRule="auto"/>
        <w:ind w:left="70" w:right="0" w:firstLine="356"/>
        <w:jc w:val="center"/>
        <w:rPr>
          <w:b/>
          <w:color w:val="00B050"/>
          <w:sz w:val="36"/>
        </w:rPr>
      </w:pPr>
      <w:r>
        <w:rPr>
          <w:b/>
          <w:color w:val="00B050"/>
          <w:sz w:val="36"/>
        </w:rPr>
        <w:t>Plnenie príjmov a čerpanie výdavkov</w:t>
      </w:r>
      <w:r w:rsidR="00883722">
        <w:rPr>
          <w:b/>
          <w:color w:val="00B050"/>
          <w:sz w:val="36"/>
        </w:rPr>
        <w:t xml:space="preserve"> MČ Košice – Sídlisko KVP </w:t>
      </w:r>
      <w:r>
        <w:rPr>
          <w:b/>
          <w:color w:val="00B050"/>
          <w:sz w:val="36"/>
        </w:rPr>
        <w:t>k 30.</w:t>
      </w:r>
      <w:r w:rsidR="00AC0277">
        <w:rPr>
          <w:b/>
          <w:color w:val="00B050"/>
          <w:sz w:val="36"/>
        </w:rPr>
        <w:t>6</w:t>
      </w:r>
      <w:r>
        <w:rPr>
          <w:b/>
          <w:color w:val="00B050"/>
          <w:sz w:val="36"/>
        </w:rPr>
        <w:t>.202</w:t>
      </w:r>
      <w:r w:rsidR="00AC0277">
        <w:rPr>
          <w:b/>
          <w:color w:val="00B050"/>
          <w:sz w:val="36"/>
        </w:rPr>
        <w:t>1</w:t>
      </w:r>
    </w:p>
    <w:p w14:paraId="74F82329" w14:textId="77777777" w:rsidR="00AC1E8C" w:rsidRDefault="00AC1E8C">
      <w:pPr>
        <w:spacing w:after="212" w:line="259" w:lineRule="auto"/>
        <w:ind w:left="130" w:right="0" w:firstLine="0"/>
        <w:jc w:val="center"/>
      </w:pPr>
    </w:p>
    <w:p w14:paraId="6CA68E6A" w14:textId="13668F51" w:rsidR="00E066DA" w:rsidRDefault="0036235A" w:rsidP="00883722">
      <w:pPr>
        <w:spacing w:after="144"/>
        <w:ind w:left="567" w:right="194" w:firstLine="409"/>
      </w:pPr>
      <w:r>
        <w:t xml:space="preserve">Mimoriadna situácia, ktorú vyhlásila vláda SR 11. marca 2020, v súvislosti s pandémiou </w:t>
      </w:r>
      <w:r w:rsidR="002F3CD1">
        <w:t>k</w:t>
      </w:r>
      <w:r>
        <w:t xml:space="preserve">oronavírusu a v súvislosti s ňou prijaté opatrenia, mali dopad </w:t>
      </w:r>
      <w:r w:rsidR="00106DD7">
        <w:t xml:space="preserve">aj </w:t>
      </w:r>
      <w:r>
        <w:t>na plnenie príjmov k</w:t>
      </w:r>
      <w:r w:rsidR="00DA4360">
        <w:t> </w:t>
      </w:r>
      <w:r>
        <w:t>30.</w:t>
      </w:r>
      <w:r w:rsidR="00C66002">
        <w:t>6</w:t>
      </w:r>
      <w:r>
        <w:t>.202</w:t>
      </w:r>
      <w:r w:rsidR="00C66002">
        <w:t>1</w:t>
      </w:r>
      <w:r>
        <w:t xml:space="preserve">. Neplnenie príjmov sa dotklo najmä </w:t>
      </w:r>
      <w:r w:rsidR="00701CE5">
        <w:t>výťažkov z videohier, ktoré boli dlhodobo mimo prevádzky</w:t>
      </w:r>
      <w:r>
        <w:t xml:space="preserve">. </w:t>
      </w:r>
    </w:p>
    <w:p w14:paraId="4CB27051" w14:textId="01F37C5D" w:rsidR="00AC1E8C" w:rsidRDefault="00AC1E8C">
      <w:pPr>
        <w:spacing w:after="0" w:line="259" w:lineRule="auto"/>
        <w:ind w:left="991" w:right="0" w:firstLine="0"/>
        <w:jc w:val="left"/>
      </w:pPr>
    </w:p>
    <w:p w14:paraId="74F6B9AC" w14:textId="4D863C42" w:rsidR="00883722" w:rsidRPr="00196637" w:rsidRDefault="00196637">
      <w:pPr>
        <w:spacing w:after="0" w:line="259" w:lineRule="auto"/>
        <w:ind w:left="991" w:right="0" w:firstLine="0"/>
        <w:jc w:val="left"/>
        <w:rPr>
          <w:b/>
          <w:b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8789" w:type="dxa"/>
        <w:tblInd w:w="562" w:type="dxa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4111"/>
        <w:gridCol w:w="1701"/>
        <w:gridCol w:w="1701"/>
        <w:gridCol w:w="1276"/>
      </w:tblGrid>
      <w:tr w:rsidR="00AC1E8C" w14:paraId="675FC320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E58" w14:textId="22EC56A4" w:rsidR="00AC1E8C" w:rsidRPr="00883722" w:rsidRDefault="00883722" w:rsidP="00883722">
            <w:pPr>
              <w:spacing w:after="0" w:line="259" w:lineRule="auto"/>
              <w:ind w:left="0" w:right="52" w:firstLine="0"/>
              <w:jc w:val="left"/>
              <w:rPr>
                <w:b/>
                <w:bCs/>
                <w:sz w:val="28"/>
                <w:szCs w:val="28"/>
              </w:rPr>
            </w:pPr>
            <w:r w:rsidRPr="00883722">
              <w:rPr>
                <w:b/>
                <w:bCs/>
                <w:sz w:val="28"/>
                <w:szCs w:val="28"/>
              </w:rPr>
              <w:t>Príjmy</w:t>
            </w:r>
            <w:r w:rsidR="00811E7A">
              <w:rPr>
                <w:b/>
                <w:bCs/>
                <w:sz w:val="28"/>
                <w:szCs w:val="28"/>
              </w:rPr>
              <w:t xml:space="preserve"> v EUR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3DE4" w14:textId="2D0B0DCB" w:rsidR="00AC1E8C" w:rsidRPr="005A1364" w:rsidRDefault="00883722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eastAsia="Calibri"/>
                <w:b/>
              </w:rPr>
              <w:t>u</w:t>
            </w:r>
            <w:r w:rsidR="002F3CD1" w:rsidRPr="005A1364">
              <w:rPr>
                <w:rFonts w:eastAsia="Calibri"/>
                <w:b/>
              </w:rPr>
              <w:t>pravený rozpočet (</w:t>
            </w:r>
            <w:r w:rsidR="0036235A" w:rsidRPr="005A1364">
              <w:rPr>
                <w:rFonts w:eastAsia="Calibri"/>
                <w:b/>
              </w:rPr>
              <w:t>UR</w:t>
            </w:r>
            <w:r w:rsidR="002F3CD1" w:rsidRPr="005A1364">
              <w:rPr>
                <w:rFonts w:eastAsia="Calibri"/>
                <w:b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6138" w14:textId="77777777" w:rsidR="00196637" w:rsidRDefault="00196637">
            <w:pPr>
              <w:spacing w:after="0" w:line="259" w:lineRule="auto"/>
              <w:ind w:left="0" w:right="54" w:firstLine="0"/>
              <w:jc w:val="center"/>
              <w:rPr>
                <w:rFonts w:eastAsia="Calibri"/>
                <w:b/>
              </w:rPr>
            </w:pPr>
          </w:p>
          <w:p w14:paraId="46DD1A7C" w14:textId="6EAFD46E" w:rsidR="00AC1E8C" w:rsidRPr="005A1364" w:rsidRDefault="0036235A">
            <w:pPr>
              <w:spacing w:after="0" w:line="259" w:lineRule="auto"/>
              <w:ind w:left="0" w:right="54" w:firstLine="0"/>
              <w:jc w:val="center"/>
            </w:pPr>
            <w:r w:rsidRPr="005A1364">
              <w:rPr>
                <w:rFonts w:eastAsia="Calibri"/>
                <w:b/>
              </w:rPr>
              <w:t xml:space="preserve">plnenie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B32D" w14:textId="77777777" w:rsidR="00196637" w:rsidRDefault="00196637">
            <w:pPr>
              <w:spacing w:after="0" w:line="259" w:lineRule="auto"/>
              <w:ind w:left="0" w:right="50" w:firstLine="0"/>
              <w:jc w:val="center"/>
              <w:rPr>
                <w:rFonts w:eastAsia="Calibri"/>
                <w:b/>
              </w:rPr>
            </w:pPr>
          </w:p>
          <w:p w14:paraId="2B4DEBE7" w14:textId="341F896C" w:rsidR="00AC1E8C" w:rsidRPr="005A1364" w:rsidRDefault="0036235A">
            <w:pPr>
              <w:spacing w:after="0" w:line="259" w:lineRule="auto"/>
              <w:ind w:left="0" w:right="50" w:firstLine="0"/>
              <w:jc w:val="center"/>
            </w:pPr>
            <w:r w:rsidRPr="005A1364">
              <w:rPr>
                <w:rFonts w:eastAsia="Calibri"/>
                <w:b/>
              </w:rPr>
              <w:t xml:space="preserve">% plnenia </w:t>
            </w:r>
          </w:p>
        </w:tc>
      </w:tr>
      <w:tr w:rsidR="00AC1E8C" w14:paraId="13FFC532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8408" w14:textId="77777777" w:rsidR="00AC1E8C" w:rsidRPr="005A1364" w:rsidRDefault="00D7025F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v</w:t>
            </w:r>
            <w:r w:rsidR="0036235A" w:rsidRPr="005A1364">
              <w:rPr>
                <w:rFonts w:eastAsia="Calibri"/>
              </w:rPr>
              <w:t xml:space="preserve">ýnos dane z príjmov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05D7" w14:textId="75C03D8F" w:rsidR="00AC1E8C" w:rsidRPr="005A1364" w:rsidRDefault="0036235A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>1</w:t>
            </w:r>
            <w:r w:rsidR="00106DD7" w:rsidRPr="005A1364">
              <w:rPr>
                <w:rFonts w:eastAsia="Calibri"/>
              </w:rPr>
              <w:t> </w:t>
            </w:r>
            <w:r w:rsidRPr="005A1364">
              <w:rPr>
                <w:rFonts w:eastAsia="Calibri"/>
              </w:rPr>
              <w:t>28</w:t>
            </w:r>
            <w:r w:rsidR="00037B74" w:rsidRPr="005A1364">
              <w:rPr>
                <w:rFonts w:eastAsia="Calibri"/>
              </w:rPr>
              <w:t>0</w:t>
            </w:r>
            <w:r w:rsidR="00106DD7" w:rsidRPr="005A1364">
              <w:rPr>
                <w:rFonts w:eastAsia="Calibri"/>
              </w:rPr>
              <w:t xml:space="preserve"> </w:t>
            </w:r>
            <w:r w:rsidR="00037B74" w:rsidRPr="005A1364">
              <w:rPr>
                <w:rFonts w:eastAsia="Calibri"/>
              </w:rPr>
              <w:t>205</w:t>
            </w:r>
            <w:r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E843" w14:textId="6B069307" w:rsidR="00AC1E8C" w:rsidRPr="005A1364" w:rsidRDefault="00037B74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640</w:t>
            </w:r>
            <w:r w:rsidR="00106DD7" w:rsidRPr="005A1364">
              <w:rPr>
                <w:rFonts w:eastAsia="Calibri"/>
              </w:rPr>
              <w:t xml:space="preserve"> </w:t>
            </w:r>
            <w:r w:rsidRPr="005A1364">
              <w:rPr>
                <w:rFonts w:eastAsia="Calibri"/>
              </w:rPr>
              <w:t>1</w:t>
            </w:r>
            <w:r w:rsidR="0036235A" w:rsidRPr="005A1364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>3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4668" w14:textId="77777777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50</w:t>
            </w:r>
            <w:r w:rsidR="0036235A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0</w:t>
            </w:r>
          </w:p>
        </w:tc>
      </w:tr>
      <w:tr w:rsidR="00AC1E8C" w14:paraId="16DB7173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D898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za psa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195B" w14:textId="77777777" w:rsidR="00AC1E8C" w:rsidRPr="005A1364" w:rsidRDefault="0036235A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 xml:space="preserve">12 </w:t>
            </w:r>
            <w:r w:rsidR="00037B74" w:rsidRPr="005A1364">
              <w:rPr>
                <w:rFonts w:eastAsia="Calibri"/>
              </w:rPr>
              <w:t>053</w:t>
            </w:r>
            <w:r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A59B" w14:textId="77777777" w:rsidR="00AC1E8C" w:rsidRPr="005A1364" w:rsidRDefault="00037B74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12 053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F45D" w14:textId="77777777" w:rsidR="00AC1E8C" w:rsidRPr="005A1364" w:rsidRDefault="00037B74">
            <w:pPr>
              <w:spacing w:after="0" w:line="259" w:lineRule="auto"/>
              <w:ind w:left="0" w:right="48" w:firstLine="0"/>
              <w:jc w:val="right"/>
            </w:pPr>
            <w:r w:rsidRPr="005A1364">
              <w:rPr>
                <w:rFonts w:eastAsia="Calibri"/>
              </w:rPr>
              <w:t>10</w:t>
            </w:r>
            <w:r w:rsidR="0036235A" w:rsidRPr="005A1364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>,0</w:t>
            </w:r>
          </w:p>
        </w:tc>
      </w:tr>
      <w:tr w:rsidR="00AC1E8C" w14:paraId="3A21465C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FE33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nájomné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D7ED" w14:textId="76436BF3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355</w:t>
            </w:r>
            <w:r w:rsidR="00106DD7" w:rsidRPr="005A1364">
              <w:rPr>
                <w:rFonts w:eastAsia="Calibri"/>
              </w:rPr>
              <w:t xml:space="preserve"> </w:t>
            </w:r>
            <w:r w:rsidRPr="005A1364">
              <w:rPr>
                <w:rFonts w:eastAsia="Calibri"/>
              </w:rPr>
              <w:t>408</w:t>
            </w:r>
            <w:r w:rsidR="0036235A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5A11" w14:textId="13914596" w:rsidR="00AC1E8C" w:rsidRPr="005A1364" w:rsidRDefault="00037B74">
            <w:pPr>
              <w:spacing w:after="0" w:line="259" w:lineRule="auto"/>
              <w:ind w:left="0" w:right="52" w:firstLine="0"/>
              <w:jc w:val="right"/>
            </w:pPr>
            <w:r w:rsidRPr="005A1364">
              <w:rPr>
                <w:rFonts w:eastAsia="Calibri"/>
              </w:rPr>
              <w:t>124</w:t>
            </w:r>
            <w:r w:rsidR="00106DD7" w:rsidRPr="005A1364">
              <w:rPr>
                <w:rFonts w:eastAsia="Calibri"/>
              </w:rPr>
              <w:t xml:space="preserve"> </w:t>
            </w:r>
            <w:r w:rsidRPr="005A1364">
              <w:rPr>
                <w:rFonts w:eastAsia="Calibri"/>
              </w:rPr>
              <w:t>764</w:t>
            </w:r>
            <w:r w:rsidR="0036235A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1624" w14:textId="77777777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35</w:t>
            </w:r>
            <w:r w:rsidR="0036235A" w:rsidRPr="005A1364">
              <w:rPr>
                <w:rFonts w:eastAsia="Calibri"/>
              </w:rPr>
              <w:t xml:space="preserve">,1 </w:t>
            </w:r>
          </w:p>
        </w:tc>
      </w:tr>
      <w:tr w:rsidR="00AC1E8C" w14:paraId="4BECDCC6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04C0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ostatné administratívne poplatky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FE9C" w14:textId="77777777" w:rsidR="00AC1E8C" w:rsidRPr="005A1364" w:rsidRDefault="00037B74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>2</w:t>
            </w:r>
            <w:r w:rsidR="0036235A" w:rsidRPr="005A1364">
              <w:rPr>
                <w:rFonts w:eastAsia="Calibri"/>
              </w:rPr>
              <w:t xml:space="preserve">1 </w:t>
            </w:r>
            <w:r w:rsidRPr="005A1364">
              <w:rPr>
                <w:rFonts w:eastAsia="Calibri"/>
              </w:rPr>
              <w:t>3</w:t>
            </w:r>
            <w:r w:rsidR="0036235A"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7DBD" w14:textId="47274C28" w:rsidR="00AC1E8C" w:rsidRPr="005A1364" w:rsidRDefault="00037B74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6</w:t>
            </w:r>
            <w:r w:rsidR="00106DD7" w:rsidRPr="005A1364">
              <w:rPr>
                <w:rFonts w:eastAsia="Calibri"/>
              </w:rPr>
              <w:t xml:space="preserve"> </w:t>
            </w:r>
            <w:r w:rsidRPr="005A1364">
              <w:rPr>
                <w:rFonts w:eastAsia="Calibri"/>
              </w:rPr>
              <w:t>871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980C" w14:textId="77777777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32,3</w:t>
            </w:r>
          </w:p>
        </w:tc>
      </w:tr>
      <w:tr w:rsidR="00AC1E8C" w14:paraId="34E62700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7EA8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pokuty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CDFE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 xml:space="preserve">1 </w:t>
            </w:r>
            <w:r w:rsidR="00037B74" w:rsidRPr="005A1364">
              <w:rPr>
                <w:rFonts w:eastAsia="Calibri"/>
              </w:rPr>
              <w:t>5</w:t>
            </w:r>
            <w:r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76BF" w14:textId="77777777" w:rsidR="00AC1E8C" w:rsidRPr="005A1364" w:rsidRDefault="00037B74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360,90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3F54" w14:textId="77777777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24</w:t>
            </w:r>
            <w:r w:rsidR="0036235A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1</w:t>
            </w:r>
          </w:p>
        </w:tc>
      </w:tr>
      <w:tr w:rsidR="00AC1E8C" w14:paraId="4073A587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E84A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reklama v </w:t>
            </w:r>
            <w:proofErr w:type="spellStart"/>
            <w:r w:rsidRPr="005A1364">
              <w:rPr>
                <w:rFonts w:eastAsia="Calibri"/>
              </w:rPr>
              <w:t>KVaPke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4F0D" w14:textId="77777777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913</w:t>
            </w:r>
            <w:r w:rsidR="0036235A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7C6B" w14:textId="77777777" w:rsidR="00AC1E8C" w:rsidRPr="005A1364" w:rsidRDefault="00037B74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5</w:t>
            </w:r>
            <w:r w:rsidR="0036235A" w:rsidRPr="005A1364">
              <w:rPr>
                <w:rFonts w:eastAsia="Calibri"/>
              </w:rPr>
              <w:t xml:space="preserve">20,00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CE6A" w14:textId="77777777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57</w:t>
            </w:r>
            <w:r w:rsidR="0036235A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0</w:t>
            </w:r>
          </w:p>
        </w:tc>
      </w:tr>
      <w:tr w:rsidR="00AC1E8C" w14:paraId="5F94B585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10E6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poplatok - známka za psa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0DC2" w14:textId="77777777" w:rsidR="00AC1E8C" w:rsidRPr="005A1364" w:rsidRDefault="00037B74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5</w:t>
            </w:r>
            <w:r w:rsidR="0036235A"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D33E" w14:textId="77777777" w:rsidR="00AC1E8C" w:rsidRPr="005A1364" w:rsidRDefault="0036235A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5</w:t>
            </w:r>
            <w:r w:rsidR="00037B74" w:rsidRPr="005A1364">
              <w:rPr>
                <w:rFonts w:eastAsia="Calibri"/>
              </w:rPr>
              <w:t>9</w:t>
            </w:r>
            <w:r w:rsidRPr="005A1364">
              <w:rPr>
                <w:rFonts w:eastAsia="Calibri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F6D2" w14:textId="77777777" w:rsidR="00AC1E8C" w:rsidRPr="005A1364" w:rsidRDefault="00037B74">
            <w:pPr>
              <w:spacing w:after="0" w:line="259" w:lineRule="auto"/>
              <w:ind w:left="0" w:right="48" w:firstLine="0"/>
              <w:jc w:val="right"/>
            </w:pPr>
            <w:r w:rsidRPr="005A1364">
              <w:rPr>
                <w:rFonts w:eastAsia="Calibri"/>
              </w:rPr>
              <w:t>11,8</w:t>
            </w:r>
          </w:p>
        </w:tc>
      </w:tr>
      <w:tr w:rsidR="009A3DFB" w14:paraId="7F8C10D1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AA59" w14:textId="77777777" w:rsidR="009A3DFB" w:rsidRPr="005A1364" w:rsidRDefault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za predaj služieb – tenisové kurty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FBEA" w14:textId="77777777" w:rsidR="009A3DFB" w:rsidRPr="005A1364" w:rsidRDefault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02D9" w14:textId="77777777" w:rsidR="009A3DFB" w:rsidRPr="005A1364" w:rsidRDefault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702,00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F336" w14:textId="77777777" w:rsidR="009A3DFB" w:rsidRPr="005A1364" w:rsidRDefault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70,2</w:t>
            </w:r>
          </w:p>
        </w:tc>
      </w:tr>
      <w:tr w:rsidR="009A3DFB" w14:paraId="0C421182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2D95" w14:textId="77777777" w:rsidR="009A3DFB" w:rsidRPr="005A1364" w:rsidRDefault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za predaj V, T a </w:t>
            </w:r>
            <w:proofErr w:type="spellStart"/>
            <w:r w:rsidRPr="005A1364">
              <w:rPr>
                <w:rFonts w:eastAsia="Calibri"/>
              </w:rPr>
              <w:t>sl</w:t>
            </w:r>
            <w:proofErr w:type="spellEnd"/>
            <w:r w:rsidRPr="005A1364">
              <w:rPr>
                <w:rFonts w:eastAsia="Calibri"/>
              </w:rPr>
              <w:t xml:space="preserve">. – výsadba stromov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8E04" w14:textId="77777777" w:rsidR="009A3DFB" w:rsidRPr="005A1364" w:rsidRDefault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587,00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DD9C" w14:textId="77777777" w:rsidR="009A3DFB" w:rsidRPr="005A1364" w:rsidRDefault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586,94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7F51" w14:textId="77777777" w:rsidR="009A3DFB" w:rsidRPr="005A1364" w:rsidRDefault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100,0</w:t>
            </w:r>
          </w:p>
        </w:tc>
      </w:tr>
      <w:tr w:rsidR="00AC1E8C" w14:paraId="41CC478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5BDA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príjem za </w:t>
            </w:r>
            <w:proofErr w:type="spellStart"/>
            <w:r w:rsidRPr="005A1364">
              <w:rPr>
                <w:rFonts w:eastAsia="Calibri"/>
              </w:rPr>
              <w:t>elektr</w:t>
            </w:r>
            <w:proofErr w:type="spellEnd"/>
            <w:r w:rsidRPr="005A1364">
              <w:rPr>
                <w:rFonts w:eastAsia="Calibri"/>
              </w:rPr>
              <w:t>. - DPMK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99CE" w14:textId="77777777" w:rsidR="00AC1E8C" w:rsidRPr="005A1364" w:rsidRDefault="009A3DFB">
            <w:pPr>
              <w:spacing w:after="0" w:line="259" w:lineRule="auto"/>
              <w:ind w:left="0" w:right="49" w:firstLine="0"/>
              <w:jc w:val="right"/>
              <w:rPr>
                <w:color w:val="auto"/>
              </w:rPr>
            </w:pPr>
            <w:r w:rsidRPr="005A1364">
              <w:rPr>
                <w:rFonts w:eastAsia="Calibri"/>
                <w:color w:val="auto"/>
              </w:rPr>
              <w:t>1 000</w:t>
            </w:r>
            <w:r w:rsidR="0036235A" w:rsidRPr="005A1364">
              <w:rPr>
                <w:rFonts w:eastAsia="Calibri"/>
                <w:color w:val="auto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44FB" w14:textId="77777777" w:rsidR="00AC1E8C" w:rsidRPr="005A1364" w:rsidRDefault="009A3DFB">
            <w:pPr>
              <w:spacing w:after="0" w:line="259" w:lineRule="auto"/>
              <w:ind w:left="0" w:right="51" w:firstLine="0"/>
              <w:jc w:val="right"/>
              <w:rPr>
                <w:color w:val="auto"/>
              </w:rPr>
            </w:pPr>
            <w:r w:rsidRPr="005A1364">
              <w:rPr>
                <w:rFonts w:eastAsia="Calibri"/>
                <w:color w:val="auto"/>
              </w:rPr>
              <w:t>857</w:t>
            </w:r>
            <w:r w:rsidR="0036235A" w:rsidRPr="005A1364">
              <w:rPr>
                <w:rFonts w:eastAsia="Calibri"/>
                <w:color w:val="auto"/>
              </w:rPr>
              <w:t>,</w:t>
            </w:r>
            <w:r w:rsidRPr="005A1364">
              <w:rPr>
                <w:rFonts w:eastAsia="Calibri"/>
                <w:color w:val="auto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4686" w14:textId="77777777" w:rsidR="00AC1E8C" w:rsidRPr="005A1364" w:rsidRDefault="009A3DFB">
            <w:pPr>
              <w:spacing w:after="0" w:line="259" w:lineRule="auto"/>
              <w:ind w:left="0" w:right="49" w:firstLine="0"/>
              <w:jc w:val="right"/>
              <w:rPr>
                <w:color w:val="auto"/>
              </w:rPr>
            </w:pPr>
            <w:r w:rsidRPr="005A1364">
              <w:rPr>
                <w:rFonts w:eastAsia="Calibri"/>
                <w:color w:val="auto"/>
              </w:rPr>
              <w:t>85</w:t>
            </w:r>
            <w:r w:rsidR="0036235A" w:rsidRPr="005A1364">
              <w:rPr>
                <w:rFonts w:eastAsia="Calibri"/>
                <w:color w:val="auto"/>
              </w:rPr>
              <w:t>,</w:t>
            </w:r>
            <w:r w:rsidRPr="005A1364">
              <w:rPr>
                <w:rFonts w:eastAsia="Calibri"/>
                <w:color w:val="auto"/>
              </w:rPr>
              <w:t>7</w:t>
            </w:r>
          </w:p>
        </w:tc>
      </w:tr>
      <w:tr w:rsidR="00AC1E8C" w14:paraId="530C1A54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5033" w14:textId="77777777" w:rsidR="00AC1E8C" w:rsidRPr="005A1364" w:rsidRDefault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stravné - zamestnanci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90EA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1</w:t>
            </w:r>
            <w:r w:rsidR="009A3DFB" w:rsidRPr="005A1364">
              <w:rPr>
                <w:rFonts w:eastAsia="Calibri"/>
              </w:rPr>
              <w:t xml:space="preserve"> 94</w:t>
            </w:r>
            <w:r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396D" w14:textId="77777777" w:rsidR="00AC1E8C" w:rsidRPr="005A1364" w:rsidRDefault="0036235A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CAF7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9A3DFB" w:rsidRPr="005A1364">
              <w:rPr>
                <w:rFonts w:eastAsia="Calibri"/>
              </w:rPr>
              <w:t>,0</w:t>
            </w:r>
          </w:p>
        </w:tc>
      </w:tr>
      <w:tr w:rsidR="00AC1E8C" w14:paraId="771622A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F5FD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úroky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ACD9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 xml:space="preserve">1 </w:t>
            </w:r>
            <w:r w:rsidR="009A3DFB" w:rsidRPr="005A1364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D4AD" w14:textId="77777777" w:rsidR="00AC1E8C" w:rsidRPr="005A1364" w:rsidRDefault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D480" w14:textId="77777777" w:rsidR="00AC1E8C" w:rsidRPr="005A1364" w:rsidRDefault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36235A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0</w:t>
            </w:r>
          </w:p>
        </w:tc>
      </w:tr>
      <w:tr w:rsidR="00AC1E8C" w14:paraId="0F0127BF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D0BD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 náhrad z poistného plnenia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BB99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 xml:space="preserve">2 000,00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CDB8" w14:textId="77777777" w:rsidR="00AC1E8C" w:rsidRPr="005A1364" w:rsidRDefault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616,29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16AF" w14:textId="77777777" w:rsidR="00AC1E8C" w:rsidRPr="005A1364" w:rsidRDefault="009A3DFB">
            <w:pPr>
              <w:spacing w:after="0" w:line="259" w:lineRule="auto"/>
              <w:ind w:left="0" w:right="48" w:firstLine="0"/>
              <w:jc w:val="right"/>
            </w:pPr>
            <w:r w:rsidRPr="005A1364">
              <w:rPr>
                <w:rFonts w:eastAsia="Calibri"/>
              </w:rPr>
              <w:t>3</w:t>
            </w:r>
            <w:r w:rsidR="0036235A" w:rsidRPr="005A1364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>,8</w:t>
            </w:r>
          </w:p>
        </w:tc>
      </w:tr>
      <w:tr w:rsidR="00AC1E8C" w14:paraId="1138CE43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7AA4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 výťažkov z videohier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E84" w14:textId="77777777" w:rsidR="00AC1E8C" w:rsidRPr="005A1364" w:rsidRDefault="009A3DFB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>80</w:t>
            </w:r>
            <w:r w:rsidR="0036235A" w:rsidRPr="005A1364">
              <w:rPr>
                <w:rFonts w:eastAsia="Calibri"/>
              </w:rPr>
              <w:t xml:space="preserve"> 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BF19" w14:textId="77777777" w:rsidR="00AC1E8C" w:rsidRPr="005A1364" w:rsidRDefault="009A3DFB">
            <w:pPr>
              <w:spacing w:after="0" w:line="259" w:lineRule="auto"/>
              <w:ind w:left="0" w:right="52" w:firstLine="0"/>
              <w:jc w:val="right"/>
            </w:pPr>
            <w:r w:rsidRPr="005A1364">
              <w:rPr>
                <w:rFonts w:eastAsia="Calibri"/>
              </w:rPr>
              <w:t>2 861,90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E032" w14:textId="77777777" w:rsidR="00AC1E8C" w:rsidRPr="005A1364" w:rsidRDefault="0036235A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3,</w:t>
            </w:r>
            <w:r w:rsidR="009A3DFB" w:rsidRPr="005A1364">
              <w:rPr>
                <w:rFonts w:eastAsia="Calibri"/>
              </w:rPr>
              <w:t>6</w:t>
            </w:r>
          </w:p>
        </w:tc>
      </w:tr>
      <w:tr w:rsidR="00AC1E8C" w14:paraId="46538904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89A0" w14:textId="77777777" w:rsidR="00AC1E8C" w:rsidRPr="005A1364" w:rsidRDefault="0036235A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z dobropisov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9C2F" w14:textId="77777777" w:rsidR="00AC1E8C" w:rsidRPr="005A1364" w:rsidRDefault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5 00</w:t>
            </w:r>
            <w:r w:rsidR="0036235A"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A7D8" w14:textId="77777777" w:rsidR="00AC1E8C" w:rsidRPr="005A1364" w:rsidRDefault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4 068,83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CB2E" w14:textId="77777777" w:rsidR="00AC1E8C" w:rsidRPr="005A1364" w:rsidRDefault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81,4</w:t>
            </w:r>
          </w:p>
        </w:tc>
      </w:tr>
      <w:tr w:rsidR="009A3DFB" w14:paraId="30CEB93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281C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proofErr w:type="spellStart"/>
            <w:r w:rsidRPr="005A1364">
              <w:rPr>
                <w:rFonts w:eastAsia="Calibri"/>
              </w:rPr>
              <w:t>vratky</w:t>
            </w:r>
            <w:proofErr w:type="spellEnd"/>
            <w:r w:rsidRPr="005A1364">
              <w:rPr>
                <w:rFonts w:eastAsia="Calibri"/>
              </w:rPr>
              <w:t xml:space="preserve"> – úhrada nedoplatkov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82DB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C660" w14:textId="77777777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17,74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4144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3,5</w:t>
            </w:r>
          </w:p>
        </w:tc>
      </w:tr>
      <w:tr w:rsidR="009A3DFB" w14:paraId="3976D29C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B2A7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z refundácie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5636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150,</w:t>
            </w:r>
            <w:r w:rsidR="009E31CE" w:rsidRPr="005A1364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092B" w14:textId="77777777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8F42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0,0</w:t>
            </w:r>
          </w:p>
        </w:tc>
      </w:tr>
      <w:tr w:rsidR="009A3DFB" w14:paraId="128EB00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796D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iné príjmy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FA67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 xml:space="preserve">9 500,00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16E9" w14:textId="77777777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 xml:space="preserve">2 497,40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CC27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 xml:space="preserve">26,3 </w:t>
            </w:r>
          </w:p>
        </w:tc>
      </w:tr>
      <w:tr w:rsidR="009A3DFB" w14:paraId="526D9A48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2822" w14:textId="77777777" w:rsidR="009A3DFB" w:rsidRPr="005A1364" w:rsidRDefault="00CF781E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g</w:t>
            </w:r>
            <w:r w:rsidR="009A3DFB" w:rsidRPr="005A1364">
              <w:rPr>
                <w:rFonts w:eastAsia="Calibri"/>
              </w:rPr>
              <w:t>ranty</w:t>
            </w:r>
            <w:r w:rsidRPr="005A1364">
              <w:rPr>
                <w:rFonts w:eastAsia="Calibri"/>
              </w:rPr>
              <w:t xml:space="preserve"> – </w:t>
            </w:r>
            <w:proofErr w:type="spellStart"/>
            <w:r w:rsidRPr="005A1364">
              <w:rPr>
                <w:rFonts w:eastAsia="Calibri"/>
              </w:rPr>
              <w:t>Interreg</w:t>
            </w:r>
            <w:proofErr w:type="spellEnd"/>
            <w:r w:rsidRPr="005A1364">
              <w:rPr>
                <w:rFonts w:eastAsia="Calibri"/>
              </w:rPr>
              <w:t xml:space="preserve"> I, 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522E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46 224,00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8089" w14:textId="77777777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C8BB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0</w:t>
            </w:r>
            <w:r w:rsidR="00CF781E" w:rsidRPr="005A1364">
              <w:rPr>
                <w:rFonts w:eastAsia="Calibri"/>
              </w:rPr>
              <w:t>,0</w:t>
            </w:r>
          </w:p>
        </w:tc>
      </w:tr>
      <w:tr w:rsidR="009A3DFB" w14:paraId="7E5B03E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970B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transfer - ÚPSVaR SR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677F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73</w:t>
            </w:r>
            <w:r w:rsidR="009A3DFB" w:rsidRPr="005A1364">
              <w:rPr>
                <w:rFonts w:eastAsia="Calibri"/>
              </w:rPr>
              <w:t xml:space="preserve"> 2</w:t>
            </w:r>
            <w:r w:rsidRPr="005A1364">
              <w:rPr>
                <w:rFonts w:eastAsia="Calibri"/>
              </w:rPr>
              <w:t>33</w:t>
            </w:r>
            <w:r w:rsidR="009A3DFB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5F90" w14:textId="77777777" w:rsidR="009A3DFB" w:rsidRPr="005A1364" w:rsidRDefault="00CF781E" w:rsidP="009A3DFB">
            <w:pPr>
              <w:spacing w:after="0" w:line="259" w:lineRule="auto"/>
              <w:ind w:left="0" w:right="52" w:firstLine="0"/>
              <w:jc w:val="right"/>
            </w:pPr>
            <w:r w:rsidRPr="005A1364">
              <w:rPr>
                <w:rFonts w:eastAsia="Calibri"/>
              </w:rPr>
              <w:t>17</w:t>
            </w:r>
            <w:r w:rsidR="009A3DFB" w:rsidRPr="005A1364">
              <w:rPr>
                <w:rFonts w:eastAsia="Calibri"/>
              </w:rPr>
              <w:t xml:space="preserve"> 7</w:t>
            </w:r>
            <w:r w:rsidRPr="005A1364">
              <w:rPr>
                <w:rFonts w:eastAsia="Calibri"/>
              </w:rPr>
              <w:t>73</w:t>
            </w:r>
            <w:r w:rsidR="009A3DFB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C47E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24</w:t>
            </w:r>
            <w:r w:rsidR="009A3DFB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3</w:t>
            </w:r>
          </w:p>
        </w:tc>
      </w:tr>
      <w:tr w:rsidR="009A3DFB" w14:paraId="00C63934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28AA" w14:textId="77777777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transfer - Mesto Košice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EB097" w14:textId="77777777" w:rsidR="009A3DFB" w:rsidRPr="005A1364" w:rsidRDefault="009A3DFB" w:rsidP="009A3DFB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 xml:space="preserve">97 </w:t>
            </w:r>
            <w:r w:rsidR="00CF781E" w:rsidRPr="005A1364">
              <w:rPr>
                <w:rFonts w:eastAsia="Calibri"/>
              </w:rPr>
              <w:t>0</w:t>
            </w:r>
            <w:r w:rsidRPr="005A1364">
              <w:rPr>
                <w:rFonts w:eastAsia="Calibri"/>
              </w:rPr>
              <w:t xml:space="preserve">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587D" w14:textId="77777777" w:rsidR="009A3DFB" w:rsidRPr="005A1364" w:rsidRDefault="00CF781E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1 207</w:t>
            </w:r>
            <w:r w:rsidR="009A3DFB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2</w:t>
            </w:r>
            <w:r w:rsidR="009A3DFB" w:rsidRPr="005A1364">
              <w:rPr>
                <w:rFonts w:eastAsia="Calibri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7FC3" w14:textId="77777777" w:rsidR="009A3DFB" w:rsidRPr="005A1364" w:rsidRDefault="00CF781E" w:rsidP="009A3DFB">
            <w:pPr>
              <w:spacing w:after="0" w:line="259" w:lineRule="auto"/>
              <w:ind w:left="0" w:right="48" w:firstLine="0"/>
              <w:jc w:val="right"/>
            </w:pPr>
            <w:r w:rsidRPr="005A1364">
              <w:rPr>
                <w:rFonts w:eastAsia="Calibri"/>
              </w:rPr>
              <w:t>1,2</w:t>
            </w:r>
          </w:p>
        </w:tc>
      </w:tr>
      <w:tr w:rsidR="00CF781E" w14:paraId="016700F8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3FCE" w14:textId="77777777" w:rsidR="00CF781E" w:rsidRPr="005A1364" w:rsidRDefault="00D7025F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t</w:t>
            </w:r>
            <w:r w:rsidR="00CF781E" w:rsidRPr="005A1364">
              <w:rPr>
                <w:rFonts w:eastAsia="Calibri"/>
              </w:rPr>
              <w:t>ransfer – Covid testy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995A" w14:textId="77777777" w:rsidR="00CF781E" w:rsidRPr="005A1364" w:rsidRDefault="00CF781E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55 193,77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FCFE" w14:textId="77777777" w:rsidR="00CF781E" w:rsidRPr="005A1364" w:rsidRDefault="00CF781E" w:rsidP="009A3DFB">
            <w:pPr>
              <w:spacing w:after="0" w:line="259" w:lineRule="auto"/>
              <w:ind w:left="0" w:right="51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39 477,73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7A50" w14:textId="77777777" w:rsidR="00CF781E" w:rsidRPr="005A1364" w:rsidRDefault="00CF781E" w:rsidP="009A3DFB">
            <w:pPr>
              <w:spacing w:after="0" w:line="259" w:lineRule="auto"/>
              <w:ind w:left="0" w:right="48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71,5</w:t>
            </w:r>
          </w:p>
        </w:tc>
      </w:tr>
      <w:tr w:rsidR="009A3DFB" w14:paraId="0B147301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DC85" w14:textId="35436018" w:rsidR="009A3DFB" w:rsidRPr="005A1364" w:rsidRDefault="009A3DFB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 xml:space="preserve">transfer na </w:t>
            </w:r>
            <w:r w:rsidR="00883722">
              <w:rPr>
                <w:rFonts w:eastAsia="Calibri"/>
              </w:rPr>
              <w:t>prenesený výkon št. správy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BD87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7 779</w:t>
            </w:r>
            <w:r w:rsidR="009A3DFB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3</w:t>
            </w:r>
            <w:r w:rsidR="009A3DFB" w:rsidRPr="005A1364">
              <w:rPr>
                <w:rFonts w:eastAsia="Calibri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8F81" w14:textId="77777777" w:rsidR="009A3DFB" w:rsidRPr="005A1364" w:rsidRDefault="009A3DFB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7</w:t>
            </w:r>
            <w:r w:rsidR="00CF781E" w:rsidRPr="005A1364">
              <w:rPr>
                <w:rFonts w:eastAsia="Calibri"/>
              </w:rPr>
              <w:t> 779,30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08D4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100</w:t>
            </w:r>
            <w:r w:rsidR="009A3DFB" w:rsidRPr="005A1364">
              <w:rPr>
                <w:rFonts w:eastAsia="Calibri"/>
              </w:rPr>
              <w:t>,</w:t>
            </w:r>
            <w:r w:rsidRPr="005A1364">
              <w:rPr>
                <w:rFonts w:eastAsia="Calibri"/>
              </w:rPr>
              <w:t>0</w:t>
            </w:r>
          </w:p>
        </w:tc>
      </w:tr>
      <w:tr w:rsidR="009A3DFB" w14:paraId="04673F6B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9381" w14:textId="77777777" w:rsidR="009A3DFB" w:rsidRPr="005A1364" w:rsidRDefault="00CF781E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transfer – sčítanie D, B a 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80CB" w14:textId="77777777" w:rsidR="009A3DFB" w:rsidRPr="005A1364" w:rsidRDefault="00CF781E" w:rsidP="009A3DFB">
            <w:pPr>
              <w:spacing w:after="0" w:line="259" w:lineRule="auto"/>
              <w:ind w:left="0" w:right="50" w:firstLine="0"/>
              <w:jc w:val="right"/>
            </w:pPr>
            <w:r w:rsidRPr="005A1364">
              <w:rPr>
                <w:rFonts w:eastAsia="Calibri"/>
              </w:rPr>
              <w:t>27 925,44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F026" w14:textId="77777777" w:rsidR="009A3DFB" w:rsidRPr="005A1364" w:rsidRDefault="00CF781E" w:rsidP="009A3DFB">
            <w:pPr>
              <w:spacing w:after="0" w:line="259" w:lineRule="auto"/>
              <w:ind w:left="0" w:right="52" w:firstLine="0"/>
              <w:jc w:val="right"/>
            </w:pPr>
            <w:r w:rsidRPr="005A1364">
              <w:rPr>
                <w:rFonts w:eastAsia="Calibri"/>
              </w:rPr>
              <w:t>27 925,44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93C8" w14:textId="77777777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100</w:t>
            </w:r>
            <w:r w:rsidR="00CF781E" w:rsidRPr="005A1364">
              <w:rPr>
                <w:rFonts w:eastAsia="Calibri"/>
              </w:rPr>
              <w:t>,0</w:t>
            </w:r>
          </w:p>
        </w:tc>
      </w:tr>
      <w:tr w:rsidR="00CF781E" w14:paraId="6A061956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A498" w14:textId="6094C721" w:rsidR="00CF781E" w:rsidRPr="005A1364" w:rsidRDefault="00CF781E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r w:rsidRPr="005A1364">
              <w:rPr>
                <w:rFonts w:eastAsia="Calibri"/>
              </w:rPr>
              <w:t>dar – DI</w:t>
            </w:r>
            <w:r w:rsidR="002F3CD1" w:rsidRPr="005A1364">
              <w:rPr>
                <w:rFonts w:eastAsia="Calibri"/>
              </w:rPr>
              <w:t xml:space="preserve"> </w:t>
            </w:r>
            <w:proofErr w:type="spellStart"/>
            <w:r w:rsidRPr="005A1364">
              <w:rPr>
                <w:rFonts w:eastAsia="Calibri"/>
              </w:rPr>
              <w:t>Hemerkova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1F3" w14:textId="77777777" w:rsidR="00CF781E" w:rsidRPr="005A1364" w:rsidRDefault="00CF781E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1 638,00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5319" w14:textId="77777777" w:rsidR="00CF781E" w:rsidRPr="005A1364" w:rsidRDefault="00CF781E" w:rsidP="009A3DFB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1 638,00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CE89" w14:textId="77777777" w:rsidR="00CF781E" w:rsidRPr="005A1364" w:rsidRDefault="00CF781E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100,0</w:t>
            </w:r>
          </w:p>
        </w:tc>
      </w:tr>
      <w:tr w:rsidR="00CF781E" w14:paraId="3C9A6A3A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E198" w14:textId="77777777" w:rsidR="00CF781E" w:rsidRPr="005A1364" w:rsidRDefault="00CF781E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proofErr w:type="spellStart"/>
            <w:r w:rsidRPr="005A1364">
              <w:rPr>
                <w:rFonts w:eastAsia="Calibri"/>
              </w:rPr>
              <w:t>prostr</w:t>
            </w:r>
            <w:proofErr w:type="spellEnd"/>
            <w:r w:rsidRPr="005A1364">
              <w:rPr>
                <w:rFonts w:eastAsia="Calibri"/>
              </w:rPr>
              <w:t xml:space="preserve">. </w:t>
            </w:r>
            <w:proofErr w:type="spellStart"/>
            <w:r w:rsidRPr="005A1364">
              <w:rPr>
                <w:rFonts w:eastAsia="Calibri"/>
              </w:rPr>
              <w:t>predchádz</w:t>
            </w:r>
            <w:proofErr w:type="spellEnd"/>
            <w:r w:rsidRPr="005A1364">
              <w:rPr>
                <w:rFonts w:eastAsia="Calibri"/>
              </w:rPr>
              <w:t xml:space="preserve">. roka – </w:t>
            </w:r>
            <w:proofErr w:type="spellStart"/>
            <w:r w:rsidRPr="005A1364">
              <w:rPr>
                <w:rFonts w:eastAsia="Calibri"/>
              </w:rPr>
              <w:t>sčít</w:t>
            </w:r>
            <w:proofErr w:type="spellEnd"/>
            <w:r w:rsidRPr="005A1364">
              <w:rPr>
                <w:rFonts w:eastAsia="Calibri"/>
              </w:rPr>
              <w:t xml:space="preserve">. D, B a O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4688" w14:textId="77777777" w:rsidR="00CF781E" w:rsidRPr="005A1364" w:rsidRDefault="00CF781E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17 831,55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9FBB" w14:textId="77777777" w:rsidR="00CF781E" w:rsidRPr="005A1364" w:rsidRDefault="00CF781E" w:rsidP="009A3DFB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17 831,55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97FC" w14:textId="77777777" w:rsidR="00CF781E" w:rsidRPr="005A1364" w:rsidRDefault="00CF781E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100,0</w:t>
            </w:r>
          </w:p>
        </w:tc>
      </w:tr>
      <w:tr w:rsidR="00CF781E" w14:paraId="6B90B756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F815" w14:textId="77777777" w:rsidR="00CF781E" w:rsidRPr="005A1364" w:rsidRDefault="00CF781E" w:rsidP="009A3DFB">
            <w:pPr>
              <w:spacing w:after="0" w:line="259" w:lineRule="auto"/>
              <w:ind w:left="0" w:right="0" w:firstLine="0"/>
              <w:jc w:val="left"/>
              <w:rPr>
                <w:rFonts w:eastAsia="Calibri"/>
              </w:rPr>
            </w:pPr>
            <w:proofErr w:type="spellStart"/>
            <w:r w:rsidRPr="005A1364">
              <w:rPr>
                <w:rFonts w:eastAsia="Calibri"/>
              </w:rPr>
              <w:t>prostr</w:t>
            </w:r>
            <w:proofErr w:type="spellEnd"/>
            <w:r w:rsidRPr="005A1364">
              <w:rPr>
                <w:rFonts w:eastAsia="Calibri"/>
              </w:rPr>
              <w:t xml:space="preserve">. </w:t>
            </w:r>
            <w:proofErr w:type="spellStart"/>
            <w:r w:rsidRPr="005A1364">
              <w:rPr>
                <w:rFonts w:eastAsia="Calibri"/>
              </w:rPr>
              <w:t>predchádz</w:t>
            </w:r>
            <w:proofErr w:type="spellEnd"/>
            <w:r w:rsidRPr="005A1364">
              <w:rPr>
                <w:rFonts w:eastAsia="Calibri"/>
              </w:rPr>
              <w:t>. roka - ÚPSVaR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FC45" w14:textId="77777777" w:rsidR="00CF781E" w:rsidRPr="005A1364" w:rsidRDefault="00CF781E" w:rsidP="009A3DFB">
            <w:pPr>
              <w:spacing w:after="0" w:line="259" w:lineRule="auto"/>
              <w:ind w:left="0" w:right="50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3 874,35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B737" w14:textId="77777777" w:rsidR="00CF781E" w:rsidRPr="005A1364" w:rsidRDefault="00CF781E" w:rsidP="009A3DFB">
            <w:pPr>
              <w:spacing w:after="0" w:line="259" w:lineRule="auto"/>
              <w:ind w:left="0" w:right="52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3 874,35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6BC8" w14:textId="77777777" w:rsidR="00CF781E" w:rsidRPr="005A1364" w:rsidRDefault="00CF781E" w:rsidP="009A3DFB">
            <w:pPr>
              <w:spacing w:after="0" w:line="259" w:lineRule="auto"/>
              <w:ind w:left="0" w:right="49" w:firstLine="0"/>
              <w:jc w:val="right"/>
              <w:rPr>
                <w:rFonts w:eastAsia="Calibri"/>
              </w:rPr>
            </w:pPr>
            <w:r w:rsidRPr="005A1364">
              <w:rPr>
                <w:rFonts w:eastAsia="Calibri"/>
              </w:rPr>
              <w:t>100,0</w:t>
            </w:r>
          </w:p>
        </w:tc>
      </w:tr>
      <w:tr w:rsidR="009A3DFB" w14:paraId="2723EE48" w14:textId="77777777" w:rsidTr="00883722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5CB9" w14:textId="77777777" w:rsidR="009A3DFB" w:rsidRPr="005A1364" w:rsidRDefault="00CF781E" w:rsidP="009A3DFB">
            <w:pPr>
              <w:spacing w:after="0" w:line="259" w:lineRule="auto"/>
              <w:ind w:left="0" w:right="0" w:firstLine="0"/>
              <w:jc w:val="left"/>
            </w:pPr>
            <w:r w:rsidRPr="005A1364">
              <w:rPr>
                <w:rFonts w:eastAsia="Calibri"/>
              </w:rPr>
              <w:t>p</w:t>
            </w:r>
            <w:r w:rsidR="009A3DFB" w:rsidRPr="005A1364">
              <w:rPr>
                <w:rFonts w:eastAsia="Calibri"/>
              </w:rPr>
              <w:t xml:space="preserve">revod </w:t>
            </w:r>
            <w:proofErr w:type="spellStart"/>
            <w:r w:rsidR="009A3DFB" w:rsidRPr="005A1364">
              <w:rPr>
                <w:rFonts w:eastAsia="Calibri"/>
              </w:rPr>
              <w:t>prostr</w:t>
            </w:r>
            <w:proofErr w:type="spellEnd"/>
            <w:r w:rsidR="009A3DFB" w:rsidRPr="005A1364">
              <w:rPr>
                <w:rFonts w:eastAsia="Calibri"/>
              </w:rPr>
              <w:t xml:space="preserve">. z peň. fondov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F010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</w:rPr>
              <w:t>414 500</w:t>
            </w:r>
            <w:r w:rsidR="009A3DFB" w:rsidRPr="005A1364">
              <w:rPr>
                <w:rFonts w:eastAsia="Calibri"/>
              </w:rPr>
              <w:t xml:space="preserve">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5AE6" w14:textId="77777777" w:rsidR="009A3DFB" w:rsidRPr="005A1364" w:rsidRDefault="00CF781E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</w:rPr>
              <w:t>8 350,36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EF2B" w14:textId="77777777" w:rsidR="009A3DFB" w:rsidRPr="005A1364" w:rsidRDefault="00CF781E" w:rsidP="009A3DFB">
            <w:pPr>
              <w:spacing w:after="0" w:line="259" w:lineRule="auto"/>
              <w:ind w:left="0" w:right="48" w:firstLine="0"/>
              <w:jc w:val="right"/>
            </w:pPr>
            <w:r w:rsidRPr="005A1364">
              <w:rPr>
                <w:rFonts w:eastAsia="Calibri"/>
              </w:rPr>
              <w:t>2,</w:t>
            </w:r>
            <w:r w:rsidR="009A3DFB" w:rsidRPr="005A1364">
              <w:rPr>
                <w:rFonts w:eastAsia="Calibri"/>
              </w:rPr>
              <w:t xml:space="preserve">0 </w:t>
            </w:r>
          </w:p>
        </w:tc>
      </w:tr>
      <w:tr w:rsidR="009A3DFB" w14:paraId="7184C367" w14:textId="77777777" w:rsidTr="00883722">
        <w:trPr>
          <w:trHeight w:val="29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19B3" w14:textId="77777777" w:rsidR="009A3DFB" w:rsidRPr="005A1364" w:rsidRDefault="009A3DFB" w:rsidP="009A3DFB">
            <w:pPr>
              <w:spacing w:after="0" w:line="259" w:lineRule="auto"/>
              <w:ind w:left="0" w:right="52" w:firstLine="0"/>
              <w:jc w:val="center"/>
            </w:pPr>
            <w:r w:rsidRPr="005A1364">
              <w:rPr>
                <w:rFonts w:eastAsia="Calibri"/>
                <w:b/>
              </w:rPr>
              <w:t xml:space="preserve">SPOLU: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9DD3" w14:textId="3A2F0D9C" w:rsidR="009A3DFB" w:rsidRPr="005A1364" w:rsidRDefault="009A3DFB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  <w:b/>
              </w:rPr>
              <w:t>2</w:t>
            </w:r>
            <w:r w:rsidR="002F3CD1" w:rsidRPr="005A1364">
              <w:rPr>
                <w:rFonts w:eastAsia="Calibri"/>
                <w:b/>
              </w:rPr>
              <w:t> </w:t>
            </w:r>
            <w:r w:rsidR="00CF781E" w:rsidRPr="005A1364">
              <w:rPr>
                <w:rFonts w:eastAsia="Calibri"/>
                <w:b/>
              </w:rPr>
              <w:t>519</w:t>
            </w:r>
            <w:r w:rsidR="002F3CD1" w:rsidRPr="005A1364">
              <w:rPr>
                <w:rFonts w:eastAsia="Calibri"/>
                <w:b/>
              </w:rPr>
              <w:t xml:space="preserve"> </w:t>
            </w:r>
            <w:r w:rsidR="00CF781E" w:rsidRPr="005A1364">
              <w:rPr>
                <w:rFonts w:eastAsia="Calibri"/>
                <w:b/>
              </w:rPr>
              <w:t>755</w:t>
            </w:r>
            <w:r w:rsidRPr="005A1364">
              <w:rPr>
                <w:rFonts w:eastAsia="Calibri"/>
                <w:b/>
              </w:rPr>
              <w:t>,</w:t>
            </w:r>
            <w:r w:rsidR="00CF781E" w:rsidRPr="005A1364">
              <w:rPr>
                <w:rFonts w:eastAsia="Calibri"/>
                <w:b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9187" w14:textId="49A16B01" w:rsidR="009A3DFB" w:rsidRPr="005A1364" w:rsidRDefault="00CF781E" w:rsidP="009A3DFB">
            <w:pPr>
              <w:spacing w:after="0" w:line="259" w:lineRule="auto"/>
              <w:ind w:left="0" w:right="51" w:firstLine="0"/>
              <w:jc w:val="right"/>
            </w:pPr>
            <w:r w:rsidRPr="005A1364">
              <w:rPr>
                <w:rFonts w:eastAsia="Calibri"/>
                <w:b/>
              </w:rPr>
              <w:t>922</w:t>
            </w:r>
            <w:r w:rsidR="00106DD7" w:rsidRPr="005A1364">
              <w:rPr>
                <w:rFonts w:eastAsia="Calibri"/>
                <w:b/>
              </w:rPr>
              <w:t xml:space="preserve"> </w:t>
            </w:r>
            <w:r w:rsidRPr="005A1364">
              <w:rPr>
                <w:rFonts w:eastAsia="Calibri"/>
                <w:b/>
              </w:rPr>
              <w:t>796</w:t>
            </w:r>
            <w:r w:rsidR="009A3DFB" w:rsidRPr="005A1364">
              <w:rPr>
                <w:rFonts w:eastAsia="Calibri"/>
                <w:b/>
              </w:rPr>
              <w:t>,</w:t>
            </w:r>
            <w:r w:rsidRPr="005A1364">
              <w:rPr>
                <w:rFonts w:eastAsia="Calibri"/>
                <w:b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B4C6" w14:textId="77777777" w:rsidR="009A3DFB" w:rsidRPr="005A1364" w:rsidRDefault="00CF781E" w:rsidP="009A3DFB">
            <w:pPr>
              <w:spacing w:after="0" w:line="259" w:lineRule="auto"/>
              <w:ind w:left="0" w:right="49" w:firstLine="0"/>
              <w:jc w:val="right"/>
            </w:pPr>
            <w:r w:rsidRPr="005A1364">
              <w:rPr>
                <w:rFonts w:eastAsia="Calibri"/>
                <w:b/>
              </w:rPr>
              <w:t>3</w:t>
            </w:r>
            <w:r w:rsidR="009A3DFB" w:rsidRPr="005A1364">
              <w:rPr>
                <w:rFonts w:eastAsia="Calibri"/>
                <w:b/>
              </w:rPr>
              <w:t>6,</w:t>
            </w:r>
            <w:r w:rsidRPr="005A1364">
              <w:rPr>
                <w:rFonts w:eastAsia="Calibri"/>
                <w:b/>
              </w:rPr>
              <w:t>6</w:t>
            </w:r>
          </w:p>
        </w:tc>
      </w:tr>
    </w:tbl>
    <w:p w14:paraId="27D27D4C" w14:textId="77777777" w:rsidR="00E60C9B" w:rsidRDefault="00D474DB" w:rsidP="00D8022A">
      <w:pPr>
        <w:spacing w:after="0" w:line="259" w:lineRule="auto"/>
        <w:ind w:left="0" w:right="0" w:firstLine="0"/>
        <w:jc w:val="left"/>
      </w:pPr>
      <w:r>
        <w:lastRenderedPageBreak/>
        <w:tab/>
      </w:r>
    </w:p>
    <w:p w14:paraId="340DDCB1" w14:textId="38021117" w:rsidR="00AC1E8C" w:rsidRPr="00742996" w:rsidRDefault="00742996" w:rsidP="00883722">
      <w:pPr>
        <w:spacing w:after="0" w:line="259" w:lineRule="auto"/>
        <w:ind w:left="0" w:right="0" w:firstLine="709"/>
        <w:jc w:val="left"/>
        <w:rPr>
          <w:b/>
        </w:rPr>
      </w:pPr>
      <w:r w:rsidRPr="00811E7A">
        <w:rPr>
          <w:b/>
          <w:color w:val="2E74B5" w:themeColor="accent5" w:themeShade="BF"/>
        </w:rPr>
        <w:t xml:space="preserve">Plnenie príjmov k 30.6.2021 </w:t>
      </w:r>
      <w:r w:rsidR="00196637" w:rsidRPr="00811E7A">
        <w:rPr>
          <w:b/>
          <w:color w:val="2E74B5" w:themeColor="accent5" w:themeShade="BF"/>
        </w:rPr>
        <w:t>–</w:t>
      </w:r>
      <w:r w:rsidRPr="00811E7A">
        <w:rPr>
          <w:b/>
          <w:color w:val="2E74B5" w:themeColor="accent5" w:themeShade="BF"/>
        </w:rPr>
        <w:t xml:space="preserve"> spolu</w:t>
      </w:r>
      <w:r w:rsidR="00196637">
        <w:rPr>
          <w:b/>
        </w:rPr>
        <w:t xml:space="preserve">                                  </w:t>
      </w:r>
    </w:p>
    <w:p w14:paraId="12D84C25" w14:textId="77777777" w:rsidR="00E96FAD" w:rsidRDefault="00D73AD1" w:rsidP="00883722">
      <w:pPr>
        <w:keepNext/>
        <w:spacing w:after="0" w:line="259" w:lineRule="auto"/>
        <w:ind w:left="0" w:right="0" w:firstLine="567"/>
        <w:jc w:val="left"/>
      </w:pPr>
      <w:r w:rsidRPr="00D73AD1">
        <w:rPr>
          <w:noProof/>
        </w:rPr>
        <w:drawing>
          <wp:inline distT="0" distB="0" distL="0" distR="0" wp14:anchorId="7BDE7BFE" wp14:editId="2147B836">
            <wp:extent cx="4572000" cy="2743200"/>
            <wp:effectExtent l="57150" t="19050" r="38100" b="0"/>
            <wp:docPr id="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EEDD2C1" w14:textId="77777777" w:rsidR="00742996" w:rsidRDefault="00742996" w:rsidP="00E96FAD">
      <w:pPr>
        <w:keepNext/>
        <w:spacing w:after="0" w:line="259" w:lineRule="auto"/>
        <w:ind w:left="0" w:right="0" w:firstLine="0"/>
        <w:jc w:val="left"/>
      </w:pPr>
    </w:p>
    <w:p w14:paraId="218ED84E" w14:textId="77777777" w:rsidR="00742996" w:rsidRDefault="00742996" w:rsidP="00E96FAD">
      <w:pPr>
        <w:keepNext/>
        <w:spacing w:after="0" w:line="259" w:lineRule="auto"/>
        <w:ind w:left="0" w:right="0" w:firstLine="0"/>
        <w:jc w:val="left"/>
      </w:pPr>
    </w:p>
    <w:p w14:paraId="000CF418" w14:textId="77777777" w:rsidR="00E96FAD" w:rsidRDefault="00742996" w:rsidP="00883722">
      <w:pPr>
        <w:keepNext/>
        <w:spacing w:after="0" w:line="259" w:lineRule="auto"/>
        <w:ind w:left="0" w:right="0" w:firstLine="142"/>
        <w:jc w:val="left"/>
      </w:pPr>
      <w:r>
        <w:t>Prehľad plnenia významných príjmových položiek je znázornený v grafe.</w:t>
      </w:r>
    </w:p>
    <w:p w14:paraId="0BFCE256" w14:textId="77777777" w:rsidR="00E066DA" w:rsidRDefault="00E066DA" w:rsidP="00E96FAD">
      <w:pPr>
        <w:keepNext/>
        <w:spacing w:after="0" w:line="259" w:lineRule="auto"/>
        <w:ind w:left="0" w:right="0" w:firstLine="0"/>
        <w:jc w:val="left"/>
      </w:pPr>
    </w:p>
    <w:p w14:paraId="7F83B7C2" w14:textId="77777777" w:rsidR="00E066DA" w:rsidRDefault="00E066DA" w:rsidP="00E96FAD">
      <w:pPr>
        <w:keepNext/>
        <w:spacing w:after="0" w:line="259" w:lineRule="auto"/>
        <w:ind w:left="0" w:right="0" w:firstLine="0"/>
        <w:jc w:val="left"/>
      </w:pPr>
      <w:r w:rsidRPr="00E066DA">
        <w:rPr>
          <w:noProof/>
        </w:rPr>
        <w:drawing>
          <wp:inline distT="0" distB="0" distL="0" distR="0" wp14:anchorId="5772A9AF" wp14:editId="64E49602">
            <wp:extent cx="6553200" cy="3429000"/>
            <wp:effectExtent l="57150" t="19050" r="38100" b="0"/>
            <wp:docPr id="1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36B3998" w14:textId="77777777" w:rsidR="00B06E7F" w:rsidRDefault="00B06E7F" w:rsidP="00CF781E">
      <w:pPr>
        <w:spacing w:after="0" w:line="259" w:lineRule="auto"/>
        <w:ind w:left="0" w:right="0" w:firstLine="0"/>
        <w:jc w:val="left"/>
      </w:pPr>
    </w:p>
    <w:p w14:paraId="538D6C29" w14:textId="77777777" w:rsidR="00AC1E8C" w:rsidRDefault="0036235A">
      <w:pPr>
        <w:ind w:left="268" w:right="194" w:firstLine="708"/>
      </w:pPr>
      <w:r>
        <w:t xml:space="preserve">Celkové  plnenie  príjmov  za  obdobie  január  až  </w:t>
      </w:r>
      <w:r w:rsidR="009E31CE">
        <w:t>jún</w:t>
      </w:r>
      <w:r>
        <w:t xml:space="preserve">  202</w:t>
      </w:r>
      <w:r w:rsidR="009E31CE">
        <w:t>1</w:t>
      </w:r>
      <w:r>
        <w:t xml:space="preserve"> je vo výške </w:t>
      </w:r>
      <w:r w:rsidR="009E31CE">
        <w:t>36</w:t>
      </w:r>
      <w:r>
        <w:t>,</w:t>
      </w:r>
      <w:r w:rsidR="009E31CE">
        <w:t>6</w:t>
      </w:r>
      <w:r>
        <w:t xml:space="preserve"> %, čo je o</w:t>
      </w:r>
      <w:r w:rsidR="009E31CE">
        <w:t> 13,4 </w:t>
      </w:r>
      <w:r>
        <w:t xml:space="preserve">% menej oproti plánovanému plneniu príjmov. </w:t>
      </w:r>
    </w:p>
    <w:p w14:paraId="5BAB3765" w14:textId="77777777" w:rsidR="00D474DB" w:rsidRDefault="00D474DB">
      <w:pPr>
        <w:spacing w:after="23" w:line="259" w:lineRule="auto"/>
        <w:ind w:left="283" w:right="0" w:firstLine="0"/>
        <w:jc w:val="left"/>
      </w:pPr>
    </w:p>
    <w:p w14:paraId="52790DB5" w14:textId="77777777" w:rsidR="00AC1E8C" w:rsidRDefault="0036235A">
      <w:pPr>
        <w:ind w:left="268" w:right="194" w:firstLine="708"/>
      </w:pPr>
      <w:r>
        <w:t>Najvýznamnejšou príjmovou položkou je výnos dane z príjmov FO, ktorá tvorí viac ako 5</w:t>
      </w:r>
      <w:r w:rsidR="009E31CE">
        <w:t>0 </w:t>
      </w:r>
      <w:r>
        <w:t xml:space="preserve">% celkového rozpočtu príjmov. </w:t>
      </w:r>
      <w:r w:rsidR="009E31CE">
        <w:t>Tieto výnosy sú mestom poukazované mesačne na účet MČ a ich plnenie k 30.6.2021 je vo výške 50,0 %.</w:t>
      </w:r>
    </w:p>
    <w:p w14:paraId="3D70BE4B" w14:textId="77777777" w:rsidR="00AC1E8C" w:rsidRDefault="00AC1E8C">
      <w:pPr>
        <w:spacing w:after="21" w:line="259" w:lineRule="auto"/>
        <w:ind w:left="283" w:right="0" w:firstLine="0"/>
        <w:jc w:val="left"/>
      </w:pPr>
    </w:p>
    <w:p w14:paraId="29410D47" w14:textId="77777777" w:rsidR="00AC1E8C" w:rsidRDefault="0036235A">
      <w:pPr>
        <w:ind w:left="268" w:right="194" w:firstLine="708"/>
      </w:pPr>
      <w:r>
        <w:t>V rámci príjmov z prenajatých pozemkov a prenajatých priestorov došlo k nižšiemu plneniu príjmov</w:t>
      </w:r>
      <w:r w:rsidR="009E31CE">
        <w:t xml:space="preserve">, sú plnené na 35,1 %. </w:t>
      </w:r>
    </w:p>
    <w:p w14:paraId="629DB518" w14:textId="77777777" w:rsidR="00E60C9B" w:rsidRDefault="00E60C9B" w:rsidP="00D8022A">
      <w:pPr>
        <w:ind w:left="0" w:right="194" w:firstLine="0"/>
      </w:pPr>
    </w:p>
    <w:p w14:paraId="4C67E23F" w14:textId="7D55E0CB" w:rsidR="00AC1E8C" w:rsidRDefault="0036235A">
      <w:pPr>
        <w:ind w:left="268" w:right="194" w:firstLine="708"/>
      </w:pPr>
      <w:r>
        <w:t xml:space="preserve">Neplnenie príjmovej časti rozpočtu je v položke </w:t>
      </w:r>
      <w:r w:rsidR="00D7025F">
        <w:t xml:space="preserve">stravné zamestnanci, úroky, z výťažkov z videohier, </w:t>
      </w:r>
      <w:proofErr w:type="spellStart"/>
      <w:r w:rsidR="00D7025F">
        <w:t>vratky</w:t>
      </w:r>
      <w:proofErr w:type="spellEnd"/>
      <w:r w:rsidR="00D7025F">
        <w:t xml:space="preserve"> – úhrada nedoplatkov, z refundácie, granty – </w:t>
      </w:r>
      <w:proofErr w:type="spellStart"/>
      <w:r w:rsidR="00D7025F">
        <w:t>Interreg</w:t>
      </w:r>
      <w:proofErr w:type="spellEnd"/>
      <w:r w:rsidR="00D7025F">
        <w:t xml:space="preserve"> I, </w:t>
      </w:r>
      <w:proofErr w:type="spellStart"/>
      <w:r w:rsidR="00D7025F">
        <w:t>Interreg</w:t>
      </w:r>
      <w:proofErr w:type="spellEnd"/>
      <w:r w:rsidR="00106DD7">
        <w:t xml:space="preserve"> </w:t>
      </w:r>
      <w:r w:rsidR="00D7025F">
        <w:t xml:space="preserve">II, </w:t>
      </w:r>
      <w:r>
        <w:t xml:space="preserve">prevod prostriedkov z peňažných fondov, z dôvodu nečerpania kapitálových výdavkov, ako aj v položke transfery z rozpočtu Mesta Košice, kde </w:t>
      </w:r>
      <w:r w:rsidR="00D7025F">
        <w:t>v priebehu I. polroka</w:t>
      </w:r>
      <w:r>
        <w:t xml:space="preserve"> neboli poukázané žiadne finančné prostriedky. </w:t>
      </w:r>
    </w:p>
    <w:p w14:paraId="0EAAE51E" w14:textId="77777777" w:rsidR="00AC1E8C" w:rsidRDefault="00AC1E8C">
      <w:pPr>
        <w:spacing w:after="22" w:line="259" w:lineRule="auto"/>
        <w:ind w:left="283" w:right="0" w:firstLine="0"/>
        <w:jc w:val="left"/>
      </w:pPr>
    </w:p>
    <w:p w14:paraId="4D245ECE" w14:textId="5092E259" w:rsidR="00AC1E8C" w:rsidRDefault="0036235A">
      <w:pPr>
        <w:ind w:left="268" w:right="194" w:firstLine="708"/>
      </w:pPr>
      <w:r>
        <w:t xml:space="preserve">K 100 % plneniu rozpočtu došlo v položkách príjmy za </w:t>
      </w:r>
      <w:r w:rsidR="00D7025F">
        <w:t>psa</w:t>
      </w:r>
      <w:r>
        <w:t xml:space="preserve">, </w:t>
      </w:r>
      <w:r w:rsidR="00D7025F">
        <w:t>príjmy za predaj výrobkov, tovarov a služieb – výsadba stromov, transfer na prenesený výkon štátnej správy, transfer na sčítanie domov, bytov a obyvateľov, dar – DI</w:t>
      </w:r>
      <w:r w:rsidR="00106DD7">
        <w:t xml:space="preserve"> </w:t>
      </w:r>
      <w:proofErr w:type="spellStart"/>
      <w:r w:rsidR="00D7025F">
        <w:t>Hemerkova</w:t>
      </w:r>
      <w:proofErr w:type="spellEnd"/>
      <w:r w:rsidR="00D7025F">
        <w:t>, prostriedky z predchádzajúceho roka – sčítanie domov, bytov a obyvateľov a prostriedky z ÚPSVaR SR</w:t>
      </w:r>
      <w:r>
        <w:t>. K</w:t>
      </w:r>
      <w:r w:rsidR="00D7025F">
        <w:t> viac ako 50</w:t>
      </w:r>
      <w:r>
        <w:t xml:space="preserve"> % plneniu došlo v položkách </w:t>
      </w:r>
      <w:r w:rsidR="00D7025F">
        <w:t>reklama v </w:t>
      </w:r>
      <w:proofErr w:type="spellStart"/>
      <w:r w:rsidR="00D7025F">
        <w:t>KVaPke</w:t>
      </w:r>
      <w:proofErr w:type="spellEnd"/>
      <w:r w:rsidR="00D7025F">
        <w:t xml:space="preserve">, za predaj služieb – tenisové kurty, </w:t>
      </w:r>
      <w:r>
        <w:t>príjem za elektrickú energiu z DPMK Košice</w:t>
      </w:r>
      <w:r w:rsidR="00D7025F">
        <w:t>, z dobropisov</w:t>
      </w:r>
      <w:r>
        <w:t xml:space="preserve"> a transfer </w:t>
      </w:r>
      <w:r w:rsidR="00D7025F">
        <w:t>– Covid testy.</w:t>
      </w:r>
    </w:p>
    <w:p w14:paraId="029D37EC" w14:textId="77777777" w:rsidR="00D474DB" w:rsidRDefault="00D474DB">
      <w:pPr>
        <w:ind w:left="268" w:right="194" w:firstLine="708"/>
      </w:pPr>
    </w:p>
    <w:p w14:paraId="6477101B" w14:textId="66C79AFE" w:rsidR="00AC1E8C" w:rsidRDefault="00AC1E8C">
      <w:pPr>
        <w:spacing w:after="21" w:line="259" w:lineRule="auto"/>
        <w:ind w:left="283" w:right="0" w:firstLine="0"/>
        <w:jc w:val="left"/>
      </w:pPr>
    </w:p>
    <w:p w14:paraId="1291E242" w14:textId="77777777" w:rsidR="00E60C9B" w:rsidRDefault="00E60C9B">
      <w:pPr>
        <w:spacing w:after="21" w:line="259" w:lineRule="auto"/>
        <w:ind w:left="283" w:right="0" w:firstLine="0"/>
        <w:jc w:val="left"/>
      </w:pPr>
    </w:p>
    <w:p w14:paraId="46B1BE91" w14:textId="77777777" w:rsidR="00AC1E8C" w:rsidRPr="00811E7A" w:rsidRDefault="0036235A">
      <w:pPr>
        <w:pStyle w:val="Nadpis1"/>
        <w:spacing w:after="158"/>
        <w:ind w:left="278"/>
        <w:rPr>
          <w:sz w:val="28"/>
          <w:szCs w:val="28"/>
        </w:rPr>
      </w:pPr>
      <w:r w:rsidRPr="00811E7A">
        <w:rPr>
          <w:sz w:val="28"/>
          <w:szCs w:val="28"/>
        </w:rPr>
        <w:t xml:space="preserve">Bežné výdavky </w:t>
      </w:r>
    </w:p>
    <w:p w14:paraId="2BE89A97" w14:textId="77777777" w:rsidR="00AC1E8C" w:rsidRDefault="00AC1E8C">
      <w:pPr>
        <w:spacing w:after="202" w:line="259" w:lineRule="auto"/>
        <w:ind w:left="283" w:right="0" w:firstLine="0"/>
        <w:jc w:val="left"/>
      </w:pPr>
    </w:p>
    <w:p w14:paraId="157F6B80" w14:textId="4615EE46" w:rsidR="00AC1E8C" w:rsidRDefault="0036235A">
      <w:pPr>
        <w:spacing w:after="189"/>
        <w:ind w:left="268" w:right="194" w:firstLine="708"/>
      </w:pPr>
      <w:r>
        <w:t>Čerpanie bežných výdavkov k 30.</w:t>
      </w:r>
      <w:r w:rsidR="004A598D">
        <w:t>6</w:t>
      </w:r>
      <w:r>
        <w:t>.202</w:t>
      </w:r>
      <w:r w:rsidR="004A598D">
        <w:t>1</w:t>
      </w:r>
      <w:r w:rsidR="00961E9C">
        <w:t xml:space="preserve"> vo výške </w:t>
      </w:r>
      <w:r w:rsidR="00927C3F">
        <w:t>41</w:t>
      </w:r>
      <w:r w:rsidR="00961E9C">
        <w:t>,</w:t>
      </w:r>
      <w:r w:rsidR="00927C3F">
        <w:t>7</w:t>
      </w:r>
      <w:r w:rsidR="00961E9C">
        <w:t xml:space="preserve"> %</w:t>
      </w:r>
      <w:r w:rsidR="00106DD7">
        <w:t xml:space="preserve">  </w:t>
      </w:r>
      <w:r>
        <w:t xml:space="preserve">je </w:t>
      </w:r>
      <w:r w:rsidR="004A598D">
        <w:t xml:space="preserve">čiastočne </w:t>
      </w:r>
      <w:r>
        <w:t>ovplyvnené obmedzeniami vyplývajúcimi z opatrení na zvládnutie pandémie COVID-19. V kategórii 610</w:t>
      </w:r>
      <w:r w:rsidR="00961E9C">
        <w:t xml:space="preserve"> –</w:t>
      </w:r>
      <w:r>
        <w:t xml:space="preserve"> Mzdy, platy, služobné príjmy a ostatné osobné vyrovnania je nižšie čerpanie najmä z dôvodov práceneschopnosti viacerých zamestnancov a z dôvodu ošetrovania členov rodiny súvisiaceho s</w:t>
      </w:r>
      <w:r w:rsidR="00DA4360">
        <w:t> </w:t>
      </w:r>
      <w:r>
        <w:t>uzatvorením predškolských a</w:t>
      </w:r>
      <w:r w:rsidR="00106DD7">
        <w:t> </w:t>
      </w:r>
      <w:r>
        <w:t>školských zariadení. V nadväznosti na čerpanie miezd je adekvátne čerpanie v kategórii 620</w:t>
      </w:r>
      <w:r w:rsidR="00961E9C">
        <w:t xml:space="preserve"> – </w:t>
      </w:r>
      <w:r>
        <w:t xml:space="preserve">Poistné a príspevok do poisťovní. </w:t>
      </w:r>
    </w:p>
    <w:p w14:paraId="544BBC67" w14:textId="77777777" w:rsidR="00D474DB" w:rsidRDefault="00D474DB">
      <w:pPr>
        <w:spacing w:after="189"/>
        <w:ind w:left="268" w:right="194" w:firstLine="708"/>
      </w:pPr>
    </w:p>
    <w:p w14:paraId="088667D6" w14:textId="5739428B" w:rsidR="00D474DB" w:rsidRDefault="00961E9C" w:rsidP="00E60C9B">
      <w:pPr>
        <w:spacing w:after="190"/>
        <w:ind w:left="268" w:right="194" w:firstLine="708"/>
      </w:pPr>
      <w:r>
        <w:t>Č</w:t>
      </w:r>
      <w:r w:rsidR="0036235A">
        <w:t>erpanie v kategórii 630</w:t>
      </w:r>
      <w:r>
        <w:t xml:space="preserve"> – </w:t>
      </w:r>
      <w:r w:rsidR="0036235A">
        <w:t>Tovary a</w:t>
      </w:r>
      <w:r>
        <w:t> </w:t>
      </w:r>
      <w:r w:rsidR="0036235A">
        <w:t>služby</w:t>
      </w:r>
      <w:r>
        <w:t xml:space="preserve"> je vo výške 45,3 %. Uhrádzané boli najmä faktúry za</w:t>
      </w:r>
      <w:r w:rsidR="002F3CD1">
        <w:t> </w:t>
      </w:r>
      <w:r>
        <w:t xml:space="preserve">energie, hygienické a dezinfekčné prostriedky, kancelársky materiál a bola zabezpečovaná drobná údržba verejných priestranstiev. V rámci sčítania domov, bytov a obyvateľov bol zabezpečený nákup výpočtovej techniky, tonerov, kancelárskeho nábytku (najmä stoličiek, skriniek a pod.). </w:t>
      </w:r>
      <w:r w:rsidR="00586202">
        <w:t xml:space="preserve">Financovali sa odmeny zamestnancom mimo pracovného pomeru. </w:t>
      </w:r>
      <w:r>
        <w:t xml:space="preserve">V súvislosti s testovaním obyvateľov </w:t>
      </w:r>
      <w:r w:rsidR="00E961B0">
        <w:t xml:space="preserve">na ochorenie COVID-19 </w:t>
      </w:r>
      <w:r>
        <w:t>boli zabezpe</w:t>
      </w:r>
      <w:r w:rsidR="00FB25E4">
        <w:t>čované čistiace a dezinfekčné prostriedky, overaly pre</w:t>
      </w:r>
      <w:r w:rsidR="00DA4360">
        <w:t> </w:t>
      </w:r>
      <w:r w:rsidR="00FB25E4">
        <w:t xml:space="preserve">zdravotníkov, ochranné štíty a rúška. Financované boli aj </w:t>
      </w:r>
      <w:r w:rsidR="00586202">
        <w:t xml:space="preserve">mzdové </w:t>
      </w:r>
      <w:r w:rsidR="00FB25E4">
        <w:t xml:space="preserve">náhrady pre zdravotnícky personál a dobrovoľníkov. </w:t>
      </w:r>
      <w:r w:rsidR="00586202">
        <w:t>MČ zakúpila na</w:t>
      </w:r>
      <w:r w:rsidR="002F3CD1">
        <w:t> </w:t>
      </w:r>
      <w:r w:rsidR="00586202">
        <w:t xml:space="preserve">dezinfekciu priestorov čističky vzduchu. </w:t>
      </w:r>
      <w:r w:rsidR="00FB25E4">
        <w:t>Výdavky vo</w:t>
      </w:r>
      <w:r w:rsidR="00DA4360">
        <w:t> </w:t>
      </w:r>
      <w:r w:rsidR="00FB25E4">
        <w:t>výške 39 477,73 € už boli MČ refundované. Do</w:t>
      </w:r>
      <w:r w:rsidR="002F3CD1">
        <w:t> </w:t>
      </w:r>
      <w:r w:rsidR="00FB25E4">
        <w:t>konca roka očakávame refundáciu vynaložených výdavkov vo výške 30 638,</w:t>
      </w:r>
      <w:r w:rsidR="00586202">
        <w:t>11 €.</w:t>
      </w:r>
      <w:r w:rsidR="00106DD7">
        <w:t xml:space="preserve"> </w:t>
      </w:r>
      <w:r w:rsidR="00586202">
        <w:t>Pre</w:t>
      </w:r>
      <w:r w:rsidR="00FC249C">
        <w:t> </w:t>
      </w:r>
      <w:r w:rsidR="00586202">
        <w:t>obyvateľov MČ – dôchodcov boli zakúpené vitamíny, rúška a respirátory. Na opravy ciest a komunikáci</w:t>
      </w:r>
      <w:r w:rsidR="002F3CD1">
        <w:t>í</w:t>
      </w:r>
      <w:r w:rsidR="00586202">
        <w:t xml:space="preserve"> boli v I.</w:t>
      </w:r>
      <w:r w:rsidR="002F3CD1">
        <w:t> </w:t>
      </w:r>
      <w:r w:rsidR="00586202">
        <w:t>polroku 2021 vynaložené finančné prostriedky vo výške 70 909,09 €</w:t>
      </w:r>
      <w:r w:rsidR="0066774D">
        <w:t>, čo je 31,9</w:t>
      </w:r>
      <w:r w:rsidR="00FC249C">
        <w:t> </w:t>
      </w:r>
      <w:r w:rsidR="0066774D">
        <w:t>% čerpanie rozpočtu. Na</w:t>
      </w:r>
      <w:r w:rsidR="002F3CD1">
        <w:t> </w:t>
      </w:r>
      <w:r w:rsidR="0066774D">
        <w:t>zimnú údržbu bolo vynaložených 48 745,91 €, čo</w:t>
      </w:r>
      <w:r w:rsidR="00DA4360">
        <w:t> </w:t>
      </w:r>
      <w:r w:rsidR="0066774D">
        <w:t>je 121,9 % čerpanie rozpočtu.</w:t>
      </w:r>
    </w:p>
    <w:p w14:paraId="64BE1F4A" w14:textId="2922D2DF" w:rsidR="00D474DB" w:rsidRDefault="0066774D" w:rsidP="00BF287D">
      <w:pPr>
        <w:spacing w:after="190"/>
        <w:ind w:left="268" w:right="194" w:firstLine="708"/>
      </w:pPr>
      <w:r>
        <w:t>Podnik služieb KVP s.r.o. realizoval pre MČ práce v celkovej výške 66 815,75 €, čo predstavuje 37,1 % čerpanie rozpočtu.</w:t>
      </w:r>
    </w:p>
    <w:p w14:paraId="19F4373E" w14:textId="4E8719AD" w:rsidR="00D474DB" w:rsidRDefault="00DA4360" w:rsidP="00BF287D">
      <w:pPr>
        <w:spacing w:after="195"/>
        <w:ind w:left="284" w:right="194" w:firstLine="709"/>
      </w:pPr>
      <w:r>
        <w:t xml:space="preserve">Nižšie </w:t>
      </w:r>
      <w:r w:rsidR="0036235A">
        <w:t xml:space="preserve">čerpanie je v kategórii 640 </w:t>
      </w:r>
      <w:r>
        <w:t xml:space="preserve">– </w:t>
      </w:r>
      <w:r w:rsidR="0036235A">
        <w:t>Bežné transfery</w:t>
      </w:r>
      <w:r>
        <w:t xml:space="preserve"> z dôvodu vyplácania </w:t>
      </w:r>
      <w:proofErr w:type="spellStart"/>
      <w:r>
        <w:t>pandemickej</w:t>
      </w:r>
      <w:proofErr w:type="spellEnd"/>
      <w:r w:rsidR="00106DD7">
        <w:t xml:space="preserve"> </w:t>
      </w:r>
      <w:r>
        <w:t>OČR a PN pre zamestnancov a ich rodinných príslušníkov priamo zo Sociálnej poisťovne</w:t>
      </w:r>
      <w:r w:rsidR="0036235A">
        <w:t xml:space="preserve">. </w:t>
      </w:r>
    </w:p>
    <w:p w14:paraId="28CE313F" w14:textId="77777777" w:rsidR="00E60C9B" w:rsidRDefault="00E60C9B" w:rsidP="00D8022A">
      <w:pPr>
        <w:spacing w:after="195"/>
        <w:ind w:left="0" w:right="194" w:firstLine="0"/>
      </w:pPr>
    </w:p>
    <w:p w14:paraId="6B494FFB" w14:textId="010E9DF3" w:rsidR="00AC1E8C" w:rsidRDefault="0036235A" w:rsidP="00BF287D">
      <w:pPr>
        <w:spacing w:after="195"/>
        <w:ind w:left="284" w:right="194" w:firstLine="567"/>
      </w:pPr>
      <w:r>
        <w:lastRenderedPageBreak/>
        <w:t xml:space="preserve">Čerpanie rozpočtu celkom, ako aj v jednotlivých kategóriách je znázornené v grafoch. </w:t>
      </w:r>
    </w:p>
    <w:p w14:paraId="768E45BE" w14:textId="77777777" w:rsidR="00D474DB" w:rsidRDefault="00D474DB" w:rsidP="00883722">
      <w:pPr>
        <w:spacing w:after="0" w:line="259" w:lineRule="auto"/>
        <w:ind w:left="283" w:right="0" w:firstLine="568"/>
        <w:jc w:val="left"/>
      </w:pPr>
    </w:p>
    <w:tbl>
      <w:tblPr>
        <w:tblStyle w:val="TableGrid"/>
        <w:tblW w:w="7418" w:type="dxa"/>
        <w:tblInd w:w="846" w:type="dxa"/>
        <w:tblCellMar>
          <w:top w:w="67" w:type="dxa"/>
          <w:left w:w="70" w:type="dxa"/>
          <w:bottom w:w="6" w:type="dxa"/>
          <w:right w:w="22" w:type="dxa"/>
        </w:tblCellMar>
        <w:tblLook w:val="04A0" w:firstRow="1" w:lastRow="0" w:firstColumn="1" w:lastColumn="0" w:noHBand="0" w:noVBand="1"/>
      </w:tblPr>
      <w:tblGrid>
        <w:gridCol w:w="1020"/>
        <w:gridCol w:w="2698"/>
        <w:gridCol w:w="2574"/>
        <w:gridCol w:w="1126"/>
      </w:tblGrid>
      <w:tr w:rsidR="00AC1E8C" w14:paraId="11FCD669" w14:textId="77777777" w:rsidTr="00883722">
        <w:trPr>
          <w:trHeight w:val="874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68A13" w14:textId="77777777" w:rsidR="00AC1E8C" w:rsidRPr="00BF287D" w:rsidRDefault="00AC1E8C">
            <w:pPr>
              <w:spacing w:after="0" w:line="259" w:lineRule="auto"/>
              <w:ind w:left="0" w:right="0" w:firstLine="0"/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BE514" w14:textId="77777777" w:rsidR="00AC1E8C" w:rsidRPr="00BF287D" w:rsidRDefault="0036235A">
            <w:pPr>
              <w:spacing w:after="0" w:line="259" w:lineRule="auto"/>
              <w:ind w:left="0" w:right="0" w:firstLine="0"/>
              <w:jc w:val="center"/>
            </w:pPr>
            <w:r w:rsidRPr="00BF287D">
              <w:rPr>
                <w:rFonts w:eastAsia="Calibri"/>
                <w:b/>
              </w:rPr>
              <w:t>Upravený rozpočet bežných výdavkov k 30.</w:t>
            </w:r>
            <w:r w:rsidR="00DA4360" w:rsidRPr="00BF287D">
              <w:rPr>
                <w:rFonts w:eastAsia="Calibri"/>
                <w:b/>
              </w:rPr>
              <w:t>6</w:t>
            </w:r>
            <w:r w:rsidRPr="00BF287D">
              <w:rPr>
                <w:rFonts w:eastAsia="Calibri"/>
                <w:b/>
              </w:rPr>
              <w:t>.202</w:t>
            </w:r>
            <w:r w:rsidR="00DA4360" w:rsidRPr="00BF287D">
              <w:rPr>
                <w:rFonts w:eastAsia="Calibri"/>
                <w:b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FF280" w14:textId="77777777" w:rsidR="00AC1E8C" w:rsidRPr="00BF287D" w:rsidRDefault="0036235A">
            <w:pPr>
              <w:spacing w:after="0" w:line="239" w:lineRule="auto"/>
              <w:ind w:left="8" w:right="7" w:firstLine="0"/>
              <w:jc w:val="center"/>
            </w:pPr>
            <w:r w:rsidRPr="00BF287D">
              <w:rPr>
                <w:rFonts w:eastAsia="Calibri"/>
                <w:b/>
              </w:rPr>
              <w:t xml:space="preserve">Čerpanie rozpočtu bežných výdavkov k </w:t>
            </w:r>
          </w:p>
          <w:p w14:paraId="77170837" w14:textId="77777777" w:rsidR="00AC1E8C" w:rsidRPr="00BF287D" w:rsidRDefault="0036235A">
            <w:pPr>
              <w:spacing w:after="0" w:line="259" w:lineRule="auto"/>
              <w:ind w:left="0" w:right="49" w:firstLine="0"/>
              <w:jc w:val="center"/>
            </w:pPr>
            <w:r w:rsidRPr="00BF287D">
              <w:rPr>
                <w:rFonts w:eastAsia="Calibri"/>
                <w:b/>
              </w:rPr>
              <w:t>30.</w:t>
            </w:r>
            <w:r w:rsidR="00DA4360" w:rsidRPr="00BF287D">
              <w:rPr>
                <w:rFonts w:eastAsia="Calibri"/>
                <w:b/>
              </w:rPr>
              <w:t>6</w:t>
            </w:r>
            <w:r w:rsidRPr="00BF287D">
              <w:rPr>
                <w:rFonts w:eastAsia="Calibri"/>
                <w:b/>
              </w:rPr>
              <w:t>.202</w:t>
            </w:r>
            <w:r w:rsidR="00DA4360" w:rsidRPr="00BF287D">
              <w:rPr>
                <w:rFonts w:eastAsia="Calibri"/>
                <w:b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31F84" w14:textId="77777777" w:rsidR="00AC1E8C" w:rsidRPr="00BF287D" w:rsidRDefault="0036235A">
            <w:pPr>
              <w:spacing w:after="0" w:line="259" w:lineRule="auto"/>
              <w:ind w:left="97" w:right="0" w:firstLine="0"/>
              <w:jc w:val="center"/>
            </w:pPr>
            <w:r w:rsidRPr="00BF287D">
              <w:rPr>
                <w:rFonts w:eastAsia="Calibri"/>
                <w:b/>
              </w:rPr>
              <w:t xml:space="preserve">%  čerpania </w:t>
            </w:r>
          </w:p>
        </w:tc>
      </w:tr>
      <w:tr w:rsidR="00AC1E8C" w14:paraId="7CC8AAE6" w14:textId="77777777" w:rsidTr="00883722">
        <w:trPr>
          <w:trHeight w:val="29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2A40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610 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A441" w14:textId="77777777" w:rsidR="00AC1E8C" w:rsidRPr="00BF287D" w:rsidRDefault="00DA4360" w:rsidP="005871A3">
            <w:pPr>
              <w:spacing w:after="0" w:line="259" w:lineRule="auto"/>
              <w:ind w:left="0" w:right="47" w:firstLine="0"/>
              <w:jc w:val="right"/>
            </w:pPr>
            <w:r w:rsidRPr="00BF287D">
              <w:rPr>
                <w:rFonts w:eastAsia="Calibri"/>
              </w:rPr>
              <w:t>703 511,00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24A2" w14:textId="77777777" w:rsidR="00AC1E8C" w:rsidRPr="00BF287D" w:rsidRDefault="00DA4360" w:rsidP="005871A3">
            <w:pPr>
              <w:spacing w:after="0" w:line="259" w:lineRule="auto"/>
              <w:ind w:left="0" w:right="47" w:firstLine="0"/>
              <w:jc w:val="right"/>
            </w:pPr>
            <w:r w:rsidRPr="00BF287D">
              <w:rPr>
                <w:rFonts w:eastAsia="Calibri"/>
              </w:rPr>
              <w:t>267 757,08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3E95" w14:textId="77777777" w:rsidR="00AC1E8C" w:rsidRPr="00BF287D" w:rsidRDefault="0036235A" w:rsidP="005871A3">
            <w:pPr>
              <w:spacing w:after="0" w:line="259" w:lineRule="auto"/>
              <w:ind w:left="216" w:right="0" w:firstLine="0"/>
              <w:jc w:val="right"/>
            </w:pPr>
            <w:r w:rsidRPr="00BF287D">
              <w:rPr>
                <w:rFonts w:eastAsia="Calibri"/>
              </w:rPr>
              <w:t>3</w:t>
            </w:r>
            <w:r w:rsidR="00DA4360" w:rsidRPr="00BF287D">
              <w:rPr>
                <w:rFonts w:eastAsia="Calibri"/>
              </w:rPr>
              <w:t>8</w:t>
            </w:r>
            <w:r w:rsidRPr="00BF287D">
              <w:rPr>
                <w:rFonts w:eastAsia="Calibri"/>
              </w:rPr>
              <w:t>,</w:t>
            </w:r>
            <w:r w:rsidR="00DA4360" w:rsidRPr="00BF287D">
              <w:rPr>
                <w:rFonts w:eastAsia="Calibri"/>
              </w:rPr>
              <w:t>1</w:t>
            </w:r>
          </w:p>
        </w:tc>
      </w:tr>
      <w:tr w:rsidR="00AC1E8C" w14:paraId="5CDB6232" w14:textId="77777777" w:rsidTr="00883722">
        <w:trPr>
          <w:trHeight w:val="30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326A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620 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E5E5" w14:textId="1FD02455" w:rsidR="00AC1E8C" w:rsidRPr="00BF287D" w:rsidRDefault="0036235A" w:rsidP="005871A3">
            <w:pPr>
              <w:spacing w:after="0" w:line="259" w:lineRule="auto"/>
              <w:ind w:left="0" w:right="47" w:firstLine="0"/>
              <w:jc w:val="right"/>
            </w:pPr>
            <w:r w:rsidRPr="00BF287D">
              <w:rPr>
                <w:rFonts w:eastAsia="Calibri"/>
              </w:rPr>
              <w:t>2</w:t>
            </w:r>
            <w:r w:rsidR="00DA4360" w:rsidRPr="00BF287D">
              <w:rPr>
                <w:rFonts w:eastAsia="Calibri"/>
              </w:rPr>
              <w:t>93</w:t>
            </w:r>
            <w:r w:rsidR="005871A3" w:rsidRPr="00BF287D">
              <w:rPr>
                <w:rFonts w:eastAsia="Calibri"/>
              </w:rPr>
              <w:t xml:space="preserve"> </w:t>
            </w:r>
            <w:r w:rsidR="00DA4360" w:rsidRPr="00BF287D">
              <w:rPr>
                <w:rFonts w:eastAsia="Calibri"/>
              </w:rPr>
              <w:t>8</w:t>
            </w:r>
            <w:r w:rsidRPr="00BF287D">
              <w:rPr>
                <w:rFonts w:eastAsia="Calibri"/>
              </w:rPr>
              <w:t>09,</w:t>
            </w:r>
            <w:r w:rsidR="00DA4360" w:rsidRPr="00BF287D">
              <w:rPr>
                <w:rFonts w:eastAsia="Calibri"/>
              </w:rPr>
              <w:t>52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76C7" w14:textId="0F0E901F" w:rsidR="00AC1E8C" w:rsidRPr="00BF287D" w:rsidRDefault="00DA4360" w:rsidP="005871A3">
            <w:pPr>
              <w:spacing w:after="0" w:line="259" w:lineRule="auto"/>
              <w:ind w:left="0" w:right="49" w:firstLine="0"/>
              <w:jc w:val="right"/>
            </w:pPr>
            <w:r w:rsidRPr="00BF287D">
              <w:rPr>
                <w:rFonts w:eastAsia="Calibri"/>
              </w:rPr>
              <w:t>115</w:t>
            </w:r>
            <w:r w:rsidR="005871A3" w:rsidRPr="00BF287D">
              <w:rPr>
                <w:rFonts w:eastAsia="Calibri"/>
              </w:rPr>
              <w:t xml:space="preserve"> </w:t>
            </w:r>
            <w:r w:rsidRPr="00BF287D">
              <w:rPr>
                <w:rFonts w:eastAsia="Calibri"/>
              </w:rPr>
              <w:t>001</w:t>
            </w:r>
            <w:r w:rsidR="0036235A" w:rsidRPr="00BF287D">
              <w:rPr>
                <w:rFonts w:eastAsia="Calibri"/>
              </w:rPr>
              <w:t>,</w:t>
            </w:r>
            <w:r w:rsidRPr="00BF287D">
              <w:rPr>
                <w:rFonts w:eastAsia="Calibri"/>
              </w:rPr>
              <w:t>71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A269" w14:textId="77777777" w:rsidR="00AC1E8C" w:rsidRPr="00BF287D" w:rsidRDefault="0036235A" w:rsidP="005871A3">
            <w:pPr>
              <w:spacing w:after="0" w:line="259" w:lineRule="auto"/>
              <w:ind w:left="216" w:right="0" w:firstLine="0"/>
              <w:jc w:val="right"/>
            </w:pPr>
            <w:r w:rsidRPr="00BF287D">
              <w:rPr>
                <w:rFonts w:eastAsia="Calibri"/>
              </w:rPr>
              <w:t>3</w:t>
            </w:r>
            <w:r w:rsidR="00DA4360" w:rsidRPr="00BF287D">
              <w:rPr>
                <w:rFonts w:eastAsia="Calibri"/>
              </w:rPr>
              <w:t>9</w:t>
            </w:r>
            <w:r w:rsidRPr="00BF287D">
              <w:rPr>
                <w:rFonts w:eastAsia="Calibri"/>
              </w:rPr>
              <w:t>,</w:t>
            </w:r>
            <w:r w:rsidR="00DA4360" w:rsidRPr="00BF287D">
              <w:rPr>
                <w:rFonts w:eastAsia="Calibri"/>
              </w:rPr>
              <w:t>1</w:t>
            </w:r>
          </w:p>
        </w:tc>
      </w:tr>
      <w:tr w:rsidR="00AC1E8C" w14:paraId="0A879A85" w14:textId="77777777" w:rsidTr="00883722">
        <w:trPr>
          <w:trHeight w:val="29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0003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630 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69D9" w14:textId="77777777" w:rsidR="00AC1E8C" w:rsidRPr="00BF287D" w:rsidRDefault="00DA4360" w:rsidP="005871A3">
            <w:pPr>
              <w:spacing w:after="0" w:line="259" w:lineRule="auto"/>
              <w:ind w:left="0" w:right="47" w:firstLine="0"/>
              <w:jc w:val="right"/>
            </w:pPr>
            <w:r w:rsidRPr="00BF287D">
              <w:rPr>
                <w:rFonts w:eastAsia="Calibri"/>
              </w:rPr>
              <w:t>1 070 091</w:t>
            </w:r>
            <w:r w:rsidR="0036235A" w:rsidRPr="00BF287D">
              <w:rPr>
                <w:rFonts w:eastAsia="Calibri"/>
              </w:rPr>
              <w:t>,</w:t>
            </w:r>
            <w:r w:rsidRPr="00BF287D">
              <w:rPr>
                <w:rFonts w:eastAsia="Calibri"/>
              </w:rPr>
              <w:t>31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A636" w14:textId="77777777" w:rsidR="00AC1E8C" w:rsidRPr="00BF287D" w:rsidRDefault="00DA4360" w:rsidP="005871A3">
            <w:pPr>
              <w:spacing w:after="0" w:line="259" w:lineRule="auto"/>
              <w:ind w:left="0" w:right="47" w:firstLine="0"/>
              <w:jc w:val="right"/>
            </w:pPr>
            <w:r w:rsidRPr="00BF287D">
              <w:rPr>
                <w:rFonts w:eastAsia="Calibri"/>
              </w:rPr>
              <w:t>484 796,28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538A" w14:textId="77777777" w:rsidR="00AC1E8C" w:rsidRPr="00BF287D" w:rsidRDefault="00DA4360" w:rsidP="005871A3">
            <w:pPr>
              <w:spacing w:after="0" w:line="259" w:lineRule="auto"/>
              <w:ind w:left="216" w:right="0" w:firstLine="0"/>
              <w:jc w:val="right"/>
            </w:pPr>
            <w:r w:rsidRPr="00BF287D">
              <w:rPr>
                <w:rFonts w:eastAsia="Calibri"/>
              </w:rPr>
              <w:t>45</w:t>
            </w:r>
            <w:r w:rsidR="0036235A" w:rsidRPr="00BF287D">
              <w:rPr>
                <w:rFonts w:eastAsia="Calibri"/>
              </w:rPr>
              <w:t>,</w:t>
            </w:r>
            <w:r w:rsidRPr="00BF287D">
              <w:rPr>
                <w:rFonts w:eastAsia="Calibri"/>
              </w:rPr>
              <w:t>3</w:t>
            </w:r>
          </w:p>
        </w:tc>
      </w:tr>
      <w:tr w:rsidR="00AC1E8C" w14:paraId="32A87411" w14:textId="77777777" w:rsidTr="00883722">
        <w:trPr>
          <w:trHeight w:val="29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9B70" w14:textId="77777777" w:rsidR="00AC1E8C" w:rsidRPr="00BF287D" w:rsidRDefault="0036235A">
            <w:pPr>
              <w:spacing w:after="0" w:line="259" w:lineRule="auto"/>
              <w:ind w:left="0" w:right="51" w:firstLine="0"/>
              <w:jc w:val="center"/>
            </w:pPr>
            <w:r w:rsidRPr="00BF287D">
              <w:rPr>
                <w:rFonts w:eastAsia="Calibri"/>
              </w:rPr>
              <w:t xml:space="preserve">640 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D73B" w14:textId="77777777" w:rsidR="00AC1E8C" w:rsidRPr="00BF287D" w:rsidRDefault="00DA4360" w:rsidP="005871A3">
            <w:pPr>
              <w:spacing w:after="0" w:line="259" w:lineRule="auto"/>
              <w:ind w:left="0" w:right="49" w:firstLine="0"/>
              <w:jc w:val="right"/>
            </w:pPr>
            <w:r w:rsidRPr="00BF287D">
              <w:rPr>
                <w:rFonts w:eastAsia="Calibri"/>
              </w:rPr>
              <w:t>36 205,73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A71B" w14:textId="3CBBB46D" w:rsidR="00AC1E8C" w:rsidRPr="00BF287D" w:rsidRDefault="00DA4360" w:rsidP="005871A3">
            <w:pPr>
              <w:spacing w:after="0" w:line="259" w:lineRule="auto"/>
              <w:ind w:left="0" w:right="49" w:firstLine="0"/>
              <w:jc w:val="right"/>
            </w:pPr>
            <w:r w:rsidRPr="00BF287D">
              <w:rPr>
                <w:rFonts w:eastAsia="Calibri"/>
              </w:rPr>
              <w:t>9</w:t>
            </w:r>
            <w:r w:rsidR="005871A3" w:rsidRPr="00BF287D">
              <w:rPr>
                <w:rFonts w:eastAsia="Calibri"/>
              </w:rPr>
              <w:t xml:space="preserve"> </w:t>
            </w:r>
            <w:r w:rsidRPr="00BF287D">
              <w:rPr>
                <w:rFonts w:eastAsia="Calibri"/>
              </w:rPr>
              <w:t>258</w:t>
            </w:r>
            <w:r w:rsidR="0036235A" w:rsidRPr="00BF287D">
              <w:rPr>
                <w:rFonts w:eastAsia="Calibri"/>
              </w:rPr>
              <w:t>,</w:t>
            </w:r>
            <w:r w:rsidRPr="00BF287D">
              <w:rPr>
                <w:rFonts w:eastAsia="Calibri"/>
              </w:rPr>
              <w:t>84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AB3F" w14:textId="77777777" w:rsidR="00AC1E8C" w:rsidRPr="00BF287D" w:rsidRDefault="00DA4360" w:rsidP="005871A3">
            <w:pPr>
              <w:spacing w:after="0" w:line="259" w:lineRule="auto"/>
              <w:ind w:left="216" w:right="0" w:firstLine="0"/>
              <w:jc w:val="right"/>
            </w:pPr>
            <w:r w:rsidRPr="00BF287D">
              <w:rPr>
                <w:rFonts w:eastAsia="Calibri"/>
              </w:rPr>
              <w:t>25</w:t>
            </w:r>
            <w:r w:rsidR="0036235A" w:rsidRPr="00BF287D">
              <w:rPr>
                <w:rFonts w:eastAsia="Calibri"/>
              </w:rPr>
              <w:t>,</w:t>
            </w:r>
            <w:r w:rsidRPr="00BF287D">
              <w:rPr>
                <w:rFonts w:eastAsia="Calibri"/>
              </w:rPr>
              <w:t>6</w:t>
            </w:r>
          </w:p>
        </w:tc>
      </w:tr>
      <w:tr w:rsidR="00AC1E8C" w14:paraId="151756D0" w14:textId="77777777" w:rsidTr="00883722">
        <w:trPr>
          <w:trHeight w:val="29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8479" w14:textId="77777777" w:rsidR="00AC1E8C" w:rsidRPr="00BF287D" w:rsidRDefault="0036235A">
            <w:pPr>
              <w:spacing w:after="0" w:line="259" w:lineRule="auto"/>
              <w:ind w:left="127" w:right="0" w:firstLine="0"/>
              <w:jc w:val="left"/>
            </w:pPr>
            <w:r w:rsidRPr="00BF287D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D6B1" w14:textId="77777777" w:rsidR="00AC1E8C" w:rsidRPr="00BF287D" w:rsidRDefault="00DA4360" w:rsidP="005871A3">
            <w:pPr>
              <w:spacing w:after="0" w:line="259" w:lineRule="auto"/>
              <w:ind w:left="0" w:right="0" w:firstLine="0"/>
              <w:jc w:val="right"/>
            </w:pPr>
            <w:r w:rsidRPr="00BF287D">
              <w:rPr>
                <w:rFonts w:eastAsia="Calibri"/>
                <w:b/>
              </w:rPr>
              <w:t>2 103 617,56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421A" w14:textId="77777777" w:rsidR="00AC1E8C" w:rsidRPr="00BF287D" w:rsidRDefault="00DA4360" w:rsidP="005871A3">
            <w:pPr>
              <w:spacing w:after="0" w:line="259" w:lineRule="auto"/>
              <w:ind w:left="0" w:right="49" w:firstLine="0"/>
              <w:jc w:val="right"/>
            </w:pPr>
            <w:r w:rsidRPr="00BF287D">
              <w:rPr>
                <w:rFonts w:eastAsia="Calibri"/>
                <w:b/>
              </w:rPr>
              <w:t>876 813,91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DEAC" w14:textId="77777777" w:rsidR="00AC1E8C" w:rsidRPr="00BF287D" w:rsidRDefault="0036235A" w:rsidP="005871A3">
            <w:pPr>
              <w:spacing w:after="0" w:line="259" w:lineRule="auto"/>
              <w:ind w:left="214" w:right="0" w:firstLine="0"/>
              <w:jc w:val="right"/>
            </w:pPr>
            <w:r w:rsidRPr="00BF287D">
              <w:rPr>
                <w:rFonts w:eastAsia="Calibri"/>
                <w:b/>
              </w:rPr>
              <w:t>4</w:t>
            </w:r>
            <w:r w:rsidR="00DA4360" w:rsidRPr="00BF287D">
              <w:rPr>
                <w:rFonts w:eastAsia="Calibri"/>
                <w:b/>
              </w:rPr>
              <w:t>1</w:t>
            </w:r>
            <w:r w:rsidRPr="00BF287D">
              <w:rPr>
                <w:rFonts w:eastAsia="Calibri"/>
                <w:b/>
              </w:rPr>
              <w:t>,</w:t>
            </w:r>
            <w:r w:rsidR="00DA4360" w:rsidRPr="00BF287D">
              <w:rPr>
                <w:rFonts w:eastAsia="Calibri"/>
                <w:b/>
              </w:rPr>
              <w:t>7</w:t>
            </w:r>
          </w:p>
        </w:tc>
      </w:tr>
    </w:tbl>
    <w:p w14:paraId="3B6A1360" w14:textId="77777777" w:rsidR="00AC1E8C" w:rsidRDefault="00AC1E8C">
      <w:pPr>
        <w:spacing w:after="0" w:line="259" w:lineRule="auto"/>
        <w:ind w:left="358" w:right="0" w:firstLine="0"/>
        <w:jc w:val="left"/>
      </w:pPr>
    </w:p>
    <w:p w14:paraId="5DBADAC5" w14:textId="77777777" w:rsidR="004866B7" w:rsidRDefault="004866B7">
      <w:pPr>
        <w:spacing w:after="0" w:line="259" w:lineRule="auto"/>
        <w:ind w:left="790" w:righ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14:paraId="6F760AFC" w14:textId="4354BFF0" w:rsidR="00D474DB" w:rsidRDefault="004866B7">
      <w:pPr>
        <w:spacing w:after="0" w:line="259" w:lineRule="auto"/>
        <w:ind w:left="790" w:righ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811E7A">
        <w:rPr>
          <w:rFonts w:ascii="Calibri" w:eastAsia="Calibri" w:hAnsi="Calibri" w:cs="Calibri"/>
          <w:sz w:val="22"/>
        </w:rPr>
        <w:t xml:space="preserve">  </w:t>
      </w:r>
      <w:r w:rsidRPr="00811E7A">
        <w:rPr>
          <w:rFonts w:eastAsia="Calibri"/>
          <w:b/>
          <w:bCs/>
          <w:color w:val="2E74B5" w:themeColor="accent5" w:themeShade="BF"/>
          <w:szCs w:val="24"/>
        </w:rPr>
        <w:t>Čerpanie rozpočtu podľa kategórií</w:t>
      </w:r>
      <w:r w:rsidR="00A127C6">
        <w:rPr>
          <w:rFonts w:ascii="Calibri" w:eastAsia="Calibri" w:hAnsi="Calibri" w:cs="Calibri"/>
          <w:b/>
          <w:noProof/>
          <w:sz w:val="22"/>
        </w:rPr>
        <w:drawing>
          <wp:inline distT="0" distB="0" distL="0" distR="0" wp14:anchorId="305BB919" wp14:editId="1F4CFC32">
            <wp:extent cx="5486400" cy="3200400"/>
            <wp:effectExtent l="57150" t="57150" r="38100" b="3810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E905FD5" w14:textId="77777777" w:rsidR="00D474DB" w:rsidRDefault="00D474DB">
      <w:pPr>
        <w:spacing w:after="0" w:line="259" w:lineRule="auto"/>
        <w:ind w:left="790" w:right="0" w:firstLine="0"/>
        <w:jc w:val="left"/>
        <w:rPr>
          <w:rFonts w:ascii="Calibri" w:eastAsia="Calibri" w:hAnsi="Calibri" w:cs="Calibri"/>
          <w:sz w:val="22"/>
        </w:rPr>
      </w:pPr>
    </w:p>
    <w:p w14:paraId="23B932A4" w14:textId="1AB24B97" w:rsidR="00AC1E8C" w:rsidRDefault="0036235A">
      <w:pPr>
        <w:spacing w:after="0" w:line="259" w:lineRule="auto"/>
        <w:ind w:left="790" w:right="0" w:firstLine="0"/>
        <w:jc w:val="left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</w:r>
    </w:p>
    <w:p w14:paraId="450AAAA2" w14:textId="4540ED55" w:rsidR="004866B7" w:rsidRDefault="004866B7">
      <w:pPr>
        <w:spacing w:after="0" w:line="259" w:lineRule="auto"/>
        <w:ind w:left="790" w:right="0" w:firstLine="0"/>
        <w:jc w:val="left"/>
        <w:rPr>
          <w:rFonts w:ascii="Calibri" w:eastAsia="Calibri" w:hAnsi="Calibri" w:cs="Calibri"/>
          <w:b/>
          <w:sz w:val="22"/>
        </w:rPr>
      </w:pPr>
    </w:p>
    <w:p w14:paraId="66DD9F9B" w14:textId="612F7BC6" w:rsidR="004866B7" w:rsidRPr="00F20AB9" w:rsidRDefault="004866B7">
      <w:pPr>
        <w:spacing w:after="0" w:line="259" w:lineRule="auto"/>
        <w:ind w:left="790" w:right="0" w:firstLine="0"/>
        <w:jc w:val="left"/>
        <w:rPr>
          <w:b/>
          <w:bCs/>
        </w:rPr>
      </w:pPr>
      <w:r>
        <w:t xml:space="preserve">  </w:t>
      </w:r>
      <w:r w:rsidRPr="00F20AB9">
        <w:rPr>
          <w:b/>
          <w:bCs/>
          <w:color w:val="2E74B5" w:themeColor="accent5" w:themeShade="BF"/>
        </w:rPr>
        <w:t>Percentuálne vyjadrenie čerpania</w:t>
      </w:r>
      <w:r w:rsidR="00196637" w:rsidRPr="00F20AB9">
        <w:rPr>
          <w:b/>
          <w:bCs/>
          <w:color w:val="2E74B5" w:themeColor="accent5" w:themeShade="BF"/>
        </w:rPr>
        <w:t xml:space="preserve"> rozpočtu</w:t>
      </w:r>
    </w:p>
    <w:p w14:paraId="12D88344" w14:textId="5F40F352" w:rsidR="00A127C6" w:rsidRDefault="00A127C6" w:rsidP="004866B7">
      <w:pPr>
        <w:spacing w:after="140" w:line="259" w:lineRule="auto"/>
        <w:ind w:left="367" w:right="0" w:firstLine="484"/>
        <w:jc w:val="left"/>
      </w:pPr>
      <w:r>
        <w:rPr>
          <w:noProof/>
        </w:rPr>
        <w:drawing>
          <wp:inline distT="0" distB="0" distL="0" distR="0" wp14:anchorId="1AD425C4" wp14:editId="420FC4A5">
            <wp:extent cx="2743200" cy="1971675"/>
            <wp:effectExtent l="38100" t="57150" r="38100" b="47625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9C36DD9" w14:textId="77777777" w:rsidR="004866B7" w:rsidRDefault="004866B7" w:rsidP="004866B7">
      <w:pPr>
        <w:spacing w:after="140" w:line="259" w:lineRule="auto"/>
        <w:ind w:left="367" w:right="0" w:firstLine="484"/>
        <w:jc w:val="left"/>
      </w:pPr>
    </w:p>
    <w:tbl>
      <w:tblPr>
        <w:tblStyle w:val="TableGrid"/>
        <w:tblW w:w="9159" w:type="dxa"/>
        <w:tblInd w:w="358" w:type="dxa"/>
        <w:tblCellMar>
          <w:top w:w="48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1480"/>
        <w:gridCol w:w="1289"/>
        <w:gridCol w:w="1324"/>
        <w:gridCol w:w="2065"/>
        <w:gridCol w:w="1376"/>
        <w:gridCol w:w="1625"/>
      </w:tblGrid>
      <w:tr w:rsidR="00196637" w14:paraId="44B48225" w14:textId="77777777" w:rsidTr="005F43E1">
        <w:trPr>
          <w:trHeight w:val="375"/>
        </w:trPr>
        <w:tc>
          <w:tcPr>
            <w:tcW w:w="91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2A4C" w14:textId="77777777" w:rsidR="00196637" w:rsidRPr="00883722" w:rsidRDefault="00196637" w:rsidP="00196637">
            <w:pPr>
              <w:spacing w:after="0" w:line="259" w:lineRule="auto"/>
              <w:ind w:left="836" w:right="0" w:hanging="699"/>
              <w:jc w:val="left"/>
            </w:pPr>
            <w:r w:rsidRPr="00883722">
              <w:rPr>
                <w:rFonts w:eastAsia="Calibri"/>
                <w:b/>
              </w:rPr>
              <w:lastRenderedPageBreak/>
              <w:t>Upravený rozpočet bežných výdavkov k 30.6.2021</w:t>
            </w:r>
          </w:p>
        </w:tc>
      </w:tr>
      <w:tr w:rsidR="00196637" w14:paraId="1C0698F2" w14:textId="77777777" w:rsidTr="00D8022A">
        <w:trPr>
          <w:trHeight w:val="509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ABCB" w14:textId="1EF6C984" w:rsidR="00196637" w:rsidRPr="00BF287D" w:rsidRDefault="00196637" w:rsidP="0019663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>F</w:t>
            </w:r>
            <w:r w:rsidRPr="00BF287D">
              <w:rPr>
                <w:rFonts w:eastAsia="Calibri"/>
                <w:b/>
                <w:sz w:val="22"/>
              </w:rPr>
              <w:t>unkčná klasifikácia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D4301" w14:textId="77777777" w:rsidR="00196637" w:rsidRDefault="00196637" w:rsidP="00196637">
            <w:pPr>
              <w:spacing w:after="0" w:line="259" w:lineRule="auto"/>
              <w:ind w:left="84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6158693B" w14:textId="0B305D0D" w:rsidR="00196637" w:rsidRPr="00BF287D" w:rsidRDefault="00196637" w:rsidP="00196637">
            <w:pPr>
              <w:spacing w:after="0" w:line="259" w:lineRule="auto"/>
              <w:ind w:left="283" w:right="0" w:hanging="66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M</w:t>
            </w:r>
            <w:r w:rsidRPr="00883722">
              <w:rPr>
                <w:rFonts w:eastAsia="Calibri"/>
                <w:b/>
              </w:rPr>
              <w:t>zdy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AAC2C" w14:textId="77777777" w:rsidR="00196637" w:rsidRDefault="00196637" w:rsidP="00196637">
            <w:pPr>
              <w:spacing w:after="0" w:line="259" w:lineRule="auto"/>
              <w:ind w:left="58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620</w:t>
            </w:r>
          </w:p>
          <w:p w14:paraId="3575E9DF" w14:textId="235BFF6F" w:rsidR="00196637" w:rsidRPr="00BF287D" w:rsidRDefault="00196637" w:rsidP="00196637">
            <w:pPr>
              <w:spacing w:after="0" w:line="259" w:lineRule="auto"/>
              <w:ind w:left="0" w:right="21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O</w:t>
            </w:r>
            <w:r w:rsidRPr="00883722">
              <w:rPr>
                <w:rFonts w:eastAsia="Calibri"/>
                <w:b/>
              </w:rPr>
              <w:t>dvody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D0297" w14:textId="77777777" w:rsidR="00196637" w:rsidRDefault="00196637" w:rsidP="00196637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630</w:t>
            </w:r>
          </w:p>
          <w:p w14:paraId="32AAF00A" w14:textId="25492C28" w:rsidR="00196637" w:rsidRPr="00BF287D" w:rsidRDefault="00196637" w:rsidP="00196637">
            <w:pPr>
              <w:spacing w:after="0" w:line="259" w:lineRule="auto"/>
              <w:ind w:left="18" w:right="22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T</w:t>
            </w:r>
            <w:r w:rsidRPr="00883722">
              <w:rPr>
                <w:rFonts w:eastAsia="Calibri"/>
                <w:b/>
              </w:rPr>
              <w:t>ovary a služby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77012" w14:textId="57A92F18" w:rsidR="00196637" w:rsidRPr="00BF287D" w:rsidRDefault="00196637" w:rsidP="0019663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883722">
              <w:rPr>
                <w:rFonts w:eastAsia="Calibri"/>
                <w:b/>
              </w:rPr>
              <w:t>640</w:t>
            </w:r>
            <w:r>
              <w:rPr>
                <w:rFonts w:eastAsia="Calibri"/>
                <w:b/>
              </w:rPr>
              <w:t xml:space="preserve"> T</w:t>
            </w:r>
            <w:r w:rsidRPr="00883722">
              <w:rPr>
                <w:rFonts w:eastAsia="Calibri"/>
                <w:b/>
              </w:rPr>
              <w:t>ransfery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34479" w14:textId="30EC20F5" w:rsidR="00196637" w:rsidRPr="00BF287D" w:rsidRDefault="00196637" w:rsidP="00196637">
            <w:pPr>
              <w:spacing w:after="0" w:line="259" w:lineRule="auto"/>
              <w:ind w:left="41" w:right="0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</w:rPr>
              <w:t>B</w:t>
            </w:r>
            <w:r w:rsidRPr="00883722">
              <w:rPr>
                <w:rFonts w:eastAsia="Calibri"/>
                <w:b/>
              </w:rPr>
              <w:t xml:space="preserve">ežné </w:t>
            </w:r>
            <w:proofErr w:type="spellStart"/>
            <w:r w:rsidRPr="00883722">
              <w:rPr>
                <w:rFonts w:eastAsia="Calibri"/>
                <w:b/>
              </w:rPr>
              <w:t>výd</w:t>
            </w:r>
            <w:proofErr w:type="spellEnd"/>
            <w:r>
              <w:rPr>
                <w:rFonts w:eastAsia="Calibri"/>
                <w:b/>
              </w:rPr>
              <w:t>.</w:t>
            </w:r>
            <w:r w:rsidRPr="00883722">
              <w:rPr>
                <w:rFonts w:eastAsia="Calibri"/>
                <w:b/>
              </w:rPr>
              <w:t xml:space="preserve"> celkom:</w:t>
            </w:r>
          </w:p>
        </w:tc>
      </w:tr>
      <w:tr w:rsidR="00AC1E8C" w14:paraId="5B0F8798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3E3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0766" w14:textId="77777777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514 383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7CBE" w14:textId="77777777" w:rsidR="00AC1E8C" w:rsidRPr="00883722" w:rsidRDefault="00210408" w:rsidP="00210408">
            <w:pPr>
              <w:spacing w:after="0" w:line="259" w:lineRule="auto"/>
              <w:ind w:left="31" w:right="0" w:firstLine="0"/>
              <w:jc w:val="center"/>
            </w:pPr>
            <w:r w:rsidRPr="00883722">
              <w:rPr>
                <w:rFonts w:eastAsia="Calibri"/>
              </w:rPr>
              <w:t xml:space="preserve">  222 916,89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50B3" w14:textId="77777777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265 732,22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CE66" w14:textId="77777777" w:rsidR="00AC1E8C" w:rsidRPr="00883722" w:rsidRDefault="00AC7262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24 455,73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0410" w14:textId="77777777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1 027 487,84</w:t>
            </w:r>
          </w:p>
        </w:tc>
      </w:tr>
      <w:tr w:rsidR="00AC1E8C" w14:paraId="5F167A4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AB61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8AE4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2FEB6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5E05" w14:textId="77777777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7 174,00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D8762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A2D3" w14:textId="77777777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7 174,00</w:t>
            </w:r>
          </w:p>
        </w:tc>
      </w:tr>
      <w:tr w:rsidR="00AC1E8C" w14:paraId="2C28B0F5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D8EB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BB7D" w14:textId="77777777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117 256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77A9" w14:textId="77777777" w:rsidR="00AC1E8C" w:rsidRPr="00883722" w:rsidRDefault="00210408">
            <w:pPr>
              <w:spacing w:after="0" w:line="259" w:lineRule="auto"/>
              <w:ind w:left="0" w:right="49" w:firstLine="0"/>
              <w:jc w:val="right"/>
            </w:pPr>
            <w:r w:rsidRPr="00883722">
              <w:t>40 981,00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72A6" w14:textId="77777777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126 150,37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A257D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2EC9" w14:textId="77777777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284 387,37</w:t>
            </w:r>
          </w:p>
        </w:tc>
      </w:tr>
      <w:tr w:rsidR="00AC1E8C" w14:paraId="66F3534C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7BF9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5D88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14B93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22A4" w14:textId="77777777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266 500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6B80F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E00E" w14:textId="77777777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266 500,00</w:t>
            </w:r>
          </w:p>
        </w:tc>
      </w:tr>
      <w:tr w:rsidR="00AC1E8C" w14:paraId="36DE388F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7F20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CB36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B933D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921B" w14:textId="77777777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3</w:t>
            </w:r>
            <w:r w:rsidR="0036235A" w:rsidRPr="00883722">
              <w:rPr>
                <w:rFonts w:eastAsia="Calibri"/>
              </w:rPr>
              <w:t xml:space="preserve"> 000,00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DF4E4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BBED" w14:textId="77777777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3</w:t>
            </w:r>
            <w:r w:rsidR="0036235A" w:rsidRPr="00883722">
              <w:rPr>
                <w:rFonts w:eastAsia="Calibri"/>
              </w:rPr>
              <w:t xml:space="preserve"> 000,00 </w:t>
            </w:r>
          </w:p>
        </w:tc>
      </w:tr>
      <w:tr w:rsidR="00AC1E8C" w14:paraId="1B42D203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880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BA30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B0523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DA44" w14:textId="77777777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3 860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258A4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61AC" w14:textId="77777777" w:rsidR="00AC1E8C" w:rsidRPr="00883722" w:rsidRDefault="00AC7262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3 860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50CB553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7E5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F248D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A17C0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1B7B" w14:textId="77777777" w:rsidR="00AC1E8C" w:rsidRPr="00883722" w:rsidRDefault="0036235A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7 000,00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12BE7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1E40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7 000,00 </w:t>
            </w:r>
          </w:p>
        </w:tc>
      </w:tr>
      <w:tr w:rsidR="00AC1E8C" w14:paraId="20768838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0243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91AB" w14:textId="77777777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66 992,00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11FB" w14:textId="77777777" w:rsidR="00AC1E8C" w:rsidRPr="00883722" w:rsidRDefault="00210408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23 747,35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A140" w14:textId="074415DD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>261</w:t>
            </w:r>
            <w:r w:rsidR="004C2D96" w:rsidRPr="00883722">
              <w:rPr>
                <w:rFonts w:eastAsia="Calibri"/>
              </w:rPr>
              <w:t xml:space="preserve"> </w:t>
            </w:r>
            <w:r w:rsidRPr="00883722">
              <w:rPr>
                <w:rFonts w:eastAsia="Calibri"/>
              </w:rPr>
              <w:t>558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F0A2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1 </w:t>
            </w:r>
            <w:r w:rsidR="00AC7262" w:rsidRPr="00883722">
              <w:rPr>
                <w:rFonts w:eastAsia="Calibri"/>
              </w:rPr>
              <w:t>15</w:t>
            </w: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75A1" w14:textId="5A077F59" w:rsidR="00AC1E8C" w:rsidRPr="00883722" w:rsidRDefault="00AC7262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353</w:t>
            </w:r>
            <w:r w:rsidR="004C2D96" w:rsidRPr="00883722">
              <w:rPr>
                <w:rFonts w:eastAsia="Calibri"/>
              </w:rPr>
              <w:t xml:space="preserve"> </w:t>
            </w:r>
            <w:r w:rsidRPr="00883722">
              <w:rPr>
                <w:rFonts w:eastAsia="Calibri"/>
              </w:rPr>
              <w:t>447,35</w:t>
            </w:r>
          </w:p>
        </w:tc>
      </w:tr>
      <w:tr w:rsidR="00AC1E8C" w14:paraId="26E03D71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80F1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08.1.0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38B06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2731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315,00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5D9D" w14:textId="6CAD5EC8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18</w:t>
            </w:r>
            <w:r w:rsidR="004C2D96" w:rsidRPr="00883722">
              <w:rPr>
                <w:rFonts w:eastAsia="Calibri"/>
              </w:rPr>
              <w:t xml:space="preserve"> </w:t>
            </w:r>
            <w:r w:rsidRPr="00883722">
              <w:rPr>
                <w:rFonts w:eastAsia="Calibri"/>
              </w:rPr>
              <w:t>705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2F92" w14:textId="77777777" w:rsidR="00AC1E8C" w:rsidRPr="00883722" w:rsidRDefault="00AC1E8C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BE38" w14:textId="77777777" w:rsidR="00AC1E8C" w:rsidRPr="00883722" w:rsidRDefault="009A6FA6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19 020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00F61B9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DC64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8E9D" w14:textId="77777777" w:rsidR="00AC1E8C" w:rsidRPr="00883722" w:rsidRDefault="0036235A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4 880,00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1646" w14:textId="77777777" w:rsidR="00AC1E8C" w:rsidRPr="00883722" w:rsidRDefault="00210408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4 206,28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2B02" w14:textId="77777777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87 811,72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D2AD" w14:textId="77777777" w:rsidR="00AC1E8C" w:rsidRPr="00883722" w:rsidRDefault="00AC7262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100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26B8" w14:textId="77777777" w:rsidR="00AC1E8C" w:rsidRPr="00883722" w:rsidRDefault="009A6FA6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9</w:t>
            </w:r>
            <w:r w:rsidR="0036235A" w:rsidRPr="00883722">
              <w:rPr>
                <w:rFonts w:eastAsia="Calibri"/>
              </w:rPr>
              <w:t xml:space="preserve">6 </w:t>
            </w:r>
            <w:r w:rsidRPr="00883722">
              <w:rPr>
                <w:rFonts w:eastAsia="Calibri"/>
              </w:rPr>
              <w:t>99</w:t>
            </w:r>
            <w:r w:rsidR="0036235A" w:rsidRPr="00883722">
              <w:rPr>
                <w:rFonts w:eastAsia="Calibri"/>
              </w:rPr>
              <w:t xml:space="preserve">8,00 </w:t>
            </w:r>
          </w:p>
        </w:tc>
      </w:tr>
      <w:tr w:rsidR="00AC1E8C" w14:paraId="73A40E47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32EA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72AA7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2068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245,00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2A85" w14:textId="77777777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7</w:t>
            </w:r>
            <w:r w:rsidR="0036235A" w:rsidRPr="00883722">
              <w:rPr>
                <w:rFonts w:eastAsia="Calibri"/>
              </w:rPr>
              <w:t xml:space="preserve"> 700,00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00A27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7234" w14:textId="77777777" w:rsidR="00AC1E8C" w:rsidRPr="00883722" w:rsidRDefault="009A6FA6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7</w:t>
            </w:r>
            <w:r w:rsidR="0036235A" w:rsidRPr="00883722">
              <w:rPr>
                <w:rFonts w:eastAsia="Calibri"/>
              </w:rPr>
              <w:t xml:space="preserve"> 945,00 </w:t>
            </w:r>
          </w:p>
        </w:tc>
      </w:tr>
      <w:tr w:rsidR="00AC1E8C" w14:paraId="0BB3E194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AE61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2B15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ABC1D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6606" w14:textId="77777777" w:rsidR="00AC1E8C" w:rsidRPr="00883722" w:rsidRDefault="0036235A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4 000,00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9C494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37C9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4 000,00 </w:t>
            </w:r>
          </w:p>
        </w:tc>
      </w:tr>
      <w:tr w:rsidR="00AC1E8C" w14:paraId="35743DA6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B027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F834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6D6C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1 398,00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A346" w14:textId="521A1C9C" w:rsidR="00AC1E8C" w:rsidRPr="00883722" w:rsidRDefault="0036235A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1</w:t>
            </w:r>
            <w:r w:rsidR="00210408" w:rsidRPr="00883722">
              <w:rPr>
                <w:rFonts w:eastAsia="Calibri"/>
              </w:rPr>
              <w:t>0</w:t>
            </w:r>
            <w:r w:rsidR="004C2D96" w:rsidRPr="00883722">
              <w:rPr>
                <w:rFonts w:eastAsia="Calibri"/>
              </w:rPr>
              <w:t xml:space="preserve"> </w:t>
            </w:r>
            <w:r w:rsidR="00210408" w:rsidRPr="00883722">
              <w:rPr>
                <w:rFonts w:eastAsia="Calibri"/>
              </w:rPr>
              <w:t>90</w:t>
            </w: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9981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7 500,00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EB57" w14:textId="4EC8738C" w:rsidR="00AC1E8C" w:rsidRPr="00883722" w:rsidRDefault="009A6FA6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19</w:t>
            </w:r>
            <w:r w:rsidR="004C2D96" w:rsidRPr="00883722">
              <w:rPr>
                <w:rFonts w:eastAsia="Calibri"/>
              </w:rPr>
              <w:t xml:space="preserve"> </w:t>
            </w:r>
            <w:r w:rsidRPr="00883722">
              <w:rPr>
                <w:rFonts w:eastAsia="Calibri"/>
              </w:rPr>
              <w:t>79</w:t>
            </w:r>
            <w:r w:rsidR="0036235A" w:rsidRPr="00883722">
              <w:rPr>
                <w:rFonts w:eastAsia="Calibri"/>
              </w:rPr>
              <w:t xml:space="preserve">8,00 </w:t>
            </w:r>
          </w:p>
        </w:tc>
      </w:tr>
      <w:tr w:rsidR="00AC1E8C" w14:paraId="4255FD92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E95D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</w:rPr>
              <w:t xml:space="preserve">10.7.0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E6961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D8AD9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4942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769B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3 000,00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FB5C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3 000,00 </w:t>
            </w:r>
          </w:p>
        </w:tc>
      </w:tr>
      <w:tr w:rsidR="00AC1E8C" w14:paraId="096BE194" w14:textId="77777777" w:rsidTr="00D8022A">
        <w:trPr>
          <w:trHeight w:val="17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9B55" w14:textId="77777777" w:rsidR="00AC1E8C" w:rsidRPr="00883722" w:rsidRDefault="0036235A">
            <w:pPr>
              <w:spacing w:after="0" w:line="259" w:lineRule="auto"/>
              <w:ind w:left="0" w:right="52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0F27" w14:textId="77777777" w:rsidR="00AC1E8C" w:rsidRPr="00883722" w:rsidRDefault="00210408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  <w:b/>
              </w:rPr>
              <w:t>703 511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2DFF" w14:textId="2B73745E" w:rsidR="00AC1E8C" w:rsidRPr="00883722" w:rsidRDefault="00210408" w:rsidP="004C2D96">
            <w:pPr>
              <w:spacing w:after="0" w:line="259" w:lineRule="auto"/>
              <w:ind w:left="0" w:right="0" w:firstLine="0"/>
              <w:jc w:val="right"/>
            </w:pPr>
            <w:r w:rsidRPr="00883722">
              <w:rPr>
                <w:rFonts w:eastAsia="Calibri"/>
                <w:b/>
              </w:rPr>
              <w:t>293 809,52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7FF3" w14:textId="77777777" w:rsidR="00AC1E8C" w:rsidRPr="00883722" w:rsidRDefault="00210408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  <w:b/>
              </w:rPr>
              <w:t>1 070 091,31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9845" w14:textId="77777777" w:rsidR="00AC1E8C" w:rsidRPr="00883722" w:rsidRDefault="00AC7262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  <w:b/>
              </w:rPr>
              <w:t>36 205,73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66CF" w14:textId="6E63F6B8" w:rsidR="00AC1E8C" w:rsidRPr="00883722" w:rsidRDefault="009A6FA6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  <w:b/>
              </w:rPr>
              <w:t>2</w:t>
            </w:r>
            <w:r w:rsidR="004C2D96" w:rsidRPr="00883722">
              <w:rPr>
                <w:rFonts w:eastAsia="Calibri"/>
                <w:b/>
              </w:rPr>
              <w:t> </w:t>
            </w:r>
            <w:r w:rsidRPr="00883722">
              <w:rPr>
                <w:rFonts w:eastAsia="Calibri"/>
                <w:b/>
              </w:rPr>
              <w:t>103</w:t>
            </w:r>
            <w:r w:rsidR="004C2D96" w:rsidRPr="00883722">
              <w:rPr>
                <w:rFonts w:eastAsia="Calibri"/>
                <w:b/>
              </w:rPr>
              <w:t xml:space="preserve"> </w:t>
            </w:r>
            <w:r w:rsidRPr="00883722">
              <w:rPr>
                <w:rFonts w:eastAsia="Calibri"/>
                <w:b/>
              </w:rPr>
              <w:t>617</w:t>
            </w:r>
            <w:r w:rsidR="0036235A" w:rsidRPr="00883722">
              <w:rPr>
                <w:rFonts w:eastAsia="Calibri"/>
                <w:b/>
              </w:rPr>
              <w:t>,</w:t>
            </w:r>
            <w:r w:rsidRPr="00883722">
              <w:rPr>
                <w:rFonts w:eastAsia="Calibri"/>
                <w:b/>
              </w:rPr>
              <w:t>56</w:t>
            </w:r>
          </w:p>
        </w:tc>
      </w:tr>
    </w:tbl>
    <w:p w14:paraId="0AB99E18" w14:textId="08C44D65" w:rsidR="00AC1E8C" w:rsidRDefault="00AC1E8C" w:rsidP="004866B7">
      <w:pPr>
        <w:spacing w:after="0" w:line="240" w:lineRule="auto"/>
        <w:ind w:left="0" w:right="0" w:firstLine="0"/>
      </w:pPr>
    </w:p>
    <w:p w14:paraId="5A234C07" w14:textId="7ADE850C" w:rsidR="00196637" w:rsidRPr="00BF287D" w:rsidRDefault="00BF287D" w:rsidP="00196637">
      <w:pPr>
        <w:spacing w:after="158" w:line="259" w:lineRule="auto"/>
        <w:ind w:right="0" w:firstLine="133"/>
        <w:rPr>
          <w:b/>
          <w:bCs/>
        </w:rPr>
      </w:pPr>
      <w:r w:rsidRPr="00BF287D">
        <w:rPr>
          <w:b/>
          <w:bCs/>
        </w:rPr>
        <w:t>Vysvetlivky k funkčnej klasifikácii (FK):</w:t>
      </w:r>
    </w:p>
    <w:p w14:paraId="3CCDE1A3" w14:textId="489AE0FA" w:rsidR="00BF287D" w:rsidRPr="00BF287D" w:rsidRDefault="00BF287D" w:rsidP="00196637">
      <w:pPr>
        <w:pStyle w:val="Odsekzoznamu"/>
        <w:numPr>
          <w:ilvl w:val="2"/>
          <w:numId w:val="2"/>
        </w:numPr>
        <w:spacing w:after="0" w:line="240" w:lineRule="auto"/>
        <w:ind w:right="0" w:hanging="576"/>
        <w:rPr>
          <w:sz w:val="20"/>
          <w:szCs w:val="20"/>
        </w:rPr>
      </w:pPr>
      <w:r w:rsidRPr="00BF287D">
        <w:rPr>
          <w:sz w:val="20"/>
          <w:szCs w:val="20"/>
        </w:rPr>
        <w:t>Výkonné a zákonodarné orgány – aparát úradu</w:t>
      </w:r>
    </w:p>
    <w:p w14:paraId="4B13907D" w14:textId="0067B1CC" w:rsidR="00BF287D" w:rsidRPr="00BF287D" w:rsidRDefault="00BF287D" w:rsidP="00196637">
      <w:pPr>
        <w:pStyle w:val="Odsekzoznamu"/>
        <w:numPr>
          <w:ilvl w:val="2"/>
          <w:numId w:val="2"/>
        </w:numPr>
        <w:spacing w:after="0" w:line="240" w:lineRule="auto"/>
        <w:ind w:right="0" w:hanging="576"/>
        <w:rPr>
          <w:sz w:val="20"/>
          <w:szCs w:val="20"/>
        </w:rPr>
      </w:pPr>
      <w:r w:rsidRPr="00BF287D">
        <w:rPr>
          <w:sz w:val="20"/>
          <w:szCs w:val="20"/>
        </w:rPr>
        <w:t>Finančné a rozpočtové záležitosti</w:t>
      </w:r>
    </w:p>
    <w:p w14:paraId="251C7DE8" w14:textId="530E88F6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01.3.3  Iné všeobecné služby – majetok</w:t>
      </w:r>
    </w:p>
    <w:p w14:paraId="302435DB" w14:textId="5BDA59B4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04.5.1  Cestná doprava</w:t>
      </w:r>
    </w:p>
    <w:p w14:paraId="62B0277B" w14:textId="08B52B87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05.2.0  Nakladanie s odpadovými vodami</w:t>
      </w:r>
    </w:p>
    <w:p w14:paraId="29539829" w14:textId="370CAF5C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05.3.0  Znižovanie znečistenia</w:t>
      </w:r>
    </w:p>
    <w:p w14:paraId="7CB03AFA" w14:textId="424D96D9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05.6.0  Ochrana životného prostredia</w:t>
      </w:r>
    </w:p>
    <w:p w14:paraId="35A0D9AD" w14:textId="1D5BB30E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06.2.0  Rozvoj obcí</w:t>
      </w:r>
    </w:p>
    <w:p w14:paraId="61F0D6C8" w14:textId="69A83F25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08.1.0  Rekreačné a športové služby</w:t>
      </w:r>
    </w:p>
    <w:p w14:paraId="768B504B" w14:textId="4CC25F1F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08.2.0  Kultúrne služby</w:t>
      </w:r>
    </w:p>
    <w:p w14:paraId="57C7F909" w14:textId="435CFAF1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 xml:space="preserve">08.3.0  Vysielacie a vydavateľské služby – </w:t>
      </w:r>
      <w:proofErr w:type="spellStart"/>
      <w:r w:rsidRPr="00BF287D">
        <w:rPr>
          <w:sz w:val="20"/>
          <w:szCs w:val="20"/>
        </w:rPr>
        <w:t>KvaPka</w:t>
      </w:r>
      <w:proofErr w:type="spellEnd"/>
    </w:p>
    <w:p w14:paraId="6CD498E1" w14:textId="21BA6A6E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09.5.0  Vzdelávanie</w:t>
      </w:r>
    </w:p>
    <w:p w14:paraId="0791C4C6" w14:textId="71F425C7" w:rsidR="00BF287D" w:rsidRPr="00BF287D" w:rsidRDefault="00BF287D" w:rsidP="00196637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10.2.0  Staroba</w:t>
      </w:r>
    </w:p>
    <w:p w14:paraId="5228286A" w14:textId="3AAAE9AB" w:rsidR="004866B7" w:rsidRDefault="00BF287D" w:rsidP="00D8022A">
      <w:pPr>
        <w:spacing w:after="0" w:line="240" w:lineRule="auto"/>
        <w:ind w:left="282" w:right="0" w:firstLine="144"/>
        <w:rPr>
          <w:sz w:val="20"/>
          <w:szCs w:val="20"/>
        </w:rPr>
      </w:pPr>
      <w:r w:rsidRPr="00BF287D">
        <w:rPr>
          <w:sz w:val="20"/>
          <w:szCs w:val="20"/>
        </w:rPr>
        <w:t>10.7.0  Sociálna pomoc občanom v hmotnej a sociálnej núdzi</w:t>
      </w:r>
    </w:p>
    <w:p w14:paraId="49D3057C" w14:textId="77777777" w:rsidR="00D8022A" w:rsidRPr="004866B7" w:rsidRDefault="00D8022A" w:rsidP="00D8022A">
      <w:pPr>
        <w:spacing w:after="0" w:line="240" w:lineRule="auto"/>
        <w:ind w:left="282" w:right="0" w:firstLine="144"/>
        <w:rPr>
          <w:sz w:val="20"/>
          <w:szCs w:val="20"/>
        </w:rPr>
      </w:pPr>
    </w:p>
    <w:p w14:paraId="351ABDC6" w14:textId="34DDC078" w:rsidR="0055060F" w:rsidRPr="004866B7" w:rsidRDefault="00A61BBC" w:rsidP="004866B7">
      <w:pPr>
        <w:pStyle w:val="Popis"/>
        <w:keepNext/>
        <w:spacing w:after="0"/>
        <w:ind w:left="295" w:right="210" w:hanging="1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5060F" w:rsidRPr="004866B7">
        <w:rPr>
          <w:sz w:val="24"/>
          <w:szCs w:val="24"/>
        </w:rPr>
        <w:t xml:space="preserve">Upravený rozpočet bežných výdavkov  </w:t>
      </w:r>
    </w:p>
    <w:p w14:paraId="56C07697" w14:textId="0F18D84A" w:rsidR="00AC1E8C" w:rsidRDefault="007933DF" w:rsidP="004866B7">
      <w:pPr>
        <w:spacing w:after="158" w:line="259" w:lineRule="auto"/>
        <w:ind w:left="283" w:right="0" w:firstLine="0"/>
      </w:pPr>
      <w:r>
        <w:rPr>
          <w:noProof/>
        </w:rPr>
        <w:drawing>
          <wp:inline distT="0" distB="0" distL="0" distR="0" wp14:anchorId="0522832F" wp14:editId="4826380B">
            <wp:extent cx="5353050" cy="2336800"/>
            <wp:effectExtent l="57150" t="57150" r="38100" b="4445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72E45A8" w14:textId="77777777" w:rsidR="004866B7" w:rsidRDefault="004866B7" w:rsidP="004866B7">
      <w:pPr>
        <w:spacing w:after="158" w:line="259" w:lineRule="auto"/>
        <w:ind w:left="283" w:right="0" w:firstLine="0"/>
      </w:pPr>
    </w:p>
    <w:tbl>
      <w:tblPr>
        <w:tblStyle w:val="TableGrid"/>
        <w:tblW w:w="8993" w:type="dxa"/>
        <w:tblInd w:w="358" w:type="dxa"/>
        <w:tblCellMar>
          <w:top w:w="48" w:type="dxa"/>
          <w:left w:w="108" w:type="dxa"/>
          <w:right w:w="20" w:type="dxa"/>
        </w:tblCellMar>
        <w:tblLook w:val="04A0" w:firstRow="1" w:lastRow="0" w:firstColumn="1" w:lastColumn="0" w:noHBand="0" w:noVBand="1"/>
      </w:tblPr>
      <w:tblGrid>
        <w:gridCol w:w="1480"/>
        <w:gridCol w:w="1277"/>
        <w:gridCol w:w="1275"/>
        <w:gridCol w:w="1984"/>
        <w:gridCol w:w="1418"/>
        <w:gridCol w:w="1559"/>
      </w:tblGrid>
      <w:tr w:rsidR="00196637" w14:paraId="2227D013" w14:textId="77777777" w:rsidTr="005640D9">
        <w:trPr>
          <w:trHeight w:val="310"/>
        </w:trPr>
        <w:tc>
          <w:tcPr>
            <w:tcW w:w="8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CDD3" w14:textId="0FEFC37B" w:rsidR="00196637" w:rsidRPr="00883722" w:rsidRDefault="00196637">
            <w:pPr>
              <w:spacing w:after="160" w:line="259" w:lineRule="auto"/>
              <w:ind w:left="0" w:right="0" w:firstLine="0"/>
              <w:jc w:val="left"/>
            </w:pPr>
            <w:r w:rsidRPr="00883722">
              <w:rPr>
                <w:rFonts w:eastAsia="Calibri"/>
                <w:b/>
              </w:rPr>
              <w:t>Čerpanie rozpočtu bežných výdavkov k 30.6.2021</w:t>
            </w:r>
          </w:p>
        </w:tc>
      </w:tr>
      <w:tr w:rsidR="00AC1E8C" w14:paraId="290E7269" w14:textId="77777777" w:rsidTr="0072675F">
        <w:trPr>
          <w:trHeight w:val="547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3A1F" w14:textId="72773873" w:rsidR="00AC1E8C" w:rsidRPr="00883722" w:rsidRDefault="00196637" w:rsidP="0072675F">
            <w:pPr>
              <w:spacing w:after="0" w:line="259" w:lineRule="auto"/>
              <w:ind w:left="-42" w:right="0" w:firstLine="42"/>
              <w:jc w:val="center"/>
            </w:pPr>
            <w:r>
              <w:rPr>
                <w:rFonts w:eastAsia="Calibri"/>
                <w:b/>
              </w:rPr>
              <w:t>F</w:t>
            </w:r>
            <w:r w:rsidR="0036235A" w:rsidRPr="00883722">
              <w:rPr>
                <w:rFonts w:eastAsia="Calibri"/>
                <w:b/>
              </w:rPr>
              <w:t xml:space="preserve">unkčná klasifikácia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05510" w14:textId="77777777" w:rsidR="003A028B" w:rsidRDefault="0036235A" w:rsidP="00196637">
            <w:pPr>
              <w:spacing w:after="0" w:line="259" w:lineRule="auto"/>
              <w:ind w:left="84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28D0B392" w14:textId="25D3531C" w:rsidR="00AC1E8C" w:rsidRPr="00883722" w:rsidRDefault="003A028B" w:rsidP="00196637">
            <w:pPr>
              <w:spacing w:after="0" w:line="259" w:lineRule="auto"/>
              <w:ind w:left="84" w:right="0" w:firstLine="0"/>
              <w:jc w:val="center"/>
            </w:pPr>
            <w:r>
              <w:rPr>
                <w:rFonts w:eastAsia="Calibri"/>
                <w:b/>
              </w:rPr>
              <w:t>M</w:t>
            </w:r>
            <w:r w:rsidR="0036235A" w:rsidRPr="00883722">
              <w:rPr>
                <w:rFonts w:eastAsia="Calibri"/>
                <w:b/>
              </w:rPr>
              <w:t>zdy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5D24C" w14:textId="77777777" w:rsidR="003A028B" w:rsidRDefault="0036235A" w:rsidP="00196637">
            <w:pPr>
              <w:spacing w:after="0" w:line="259" w:lineRule="auto"/>
              <w:ind w:left="58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620</w:t>
            </w:r>
          </w:p>
          <w:p w14:paraId="6985A8B3" w14:textId="61047192" w:rsidR="00AC1E8C" w:rsidRPr="00883722" w:rsidRDefault="003A028B" w:rsidP="00196637">
            <w:pPr>
              <w:spacing w:after="0" w:line="259" w:lineRule="auto"/>
              <w:ind w:left="58" w:right="0" w:firstLine="0"/>
              <w:jc w:val="center"/>
            </w:pPr>
            <w:r>
              <w:rPr>
                <w:rFonts w:eastAsia="Calibri"/>
                <w:b/>
              </w:rPr>
              <w:t>O</w:t>
            </w:r>
            <w:r w:rsidR="0036235A" w:rsidRPr="00883722">
              <w:rPr>
                <w:rFonts w:eastAsia="Calibri"/>
                <w:b/>
              </w:rPr>
              <w:t>dvody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79496" w14:textId="37280D8C" w:rsidR="003A028B" w:rsidRDefault="0036235A" w:rsidP="00196637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630</w:t>
            </w:r>
          </w:p>
          <w:p w14:paraId="47A5D1DD" w14:textId="169C8C6D" w:rsidR="00AC1E8C" w:rsidRPr="00883722" w:rsidRDefault="003A028B" w:rsidP="00196637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eastAsia="Calibri"/>
                <w:b/>
              </w:rPr>
              <w:t>T</w:t>
            </w:r>
            <w:r w:rsidR="0036235A" w:rsidRPr="00883722">
              <w:rPr>
                <w:rFonts w:eastAsia="Calibri"/>
                <w:b/>
              </w:rPr>
              <w:t>ovary a služby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0E846" w14:textId="78B0AFBA" w:rsidR="00AC1E8C" w:rsidRPr="00883722" w:rsidRDefault="0036235A" w:rsidP="00196637">
            <w:pPr>
              <w:spacing w:after="0" w:line="259" w:lineRule="auto"/>
              <w:ind w:left="12" w:right="0" w:firstLine="0"/>
              <w:jc w:val="center"/>
            </w:pPr>
            <w:r w:rsidRPr="00883722">
              <w:rPr>
                <w:rFonts w:eastAsia="Calibri"/>
                <w:b/>
              </w:rPr>
              <w:t>640</w:t>
            </w:r>
            <w:r w:rsidR="003A028B">
              <w:rPr>
                <w:rFonts w:eastAsia="Calibri"/>
                <w:b/>
              </w:rPr>
              <w:t xml:space="preserve"> T</w:t>
            </w:r>
            <w:r w:rsidRPr="00883722">
              <w:rPr>
                <w:rFonts w:eastAsia="Calibri"/>
                <w:b/>
              </w:rPr>
              <w:t>ransfery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B88DD" w14:textId="29DC8C2D" w:rsidR="00AC1E8C" w:rsidRPr="00883722" w:rsidRDefault="003A028B" w:rsidP="00196637">
            <w:pPr>
              <w:spacing w:after="0" w:line="259" w:lineRule="auto"/>
              <w:ind w:left="2" w:right="0" w:firstLine="0"/>
              <w:jc w:val="center"/>
            </w:pPr>
            <w:r>
              <w:rPr>
                <w:rFonts w:eastAsia="Calibri"/>
                <w:b/>
              </w:rPr>
              <w:t>B</w:t>
            </w:r>
            <w:r w:rsidR="0036235A" w:rsidRPr="00883722">
              <w:rPr>
                <w:rFonts w:eastAsia="Calibri"/>
                <w:b/>
              </w:rPr>
              <w:t xml:space="preserve">ežné </w:t>
            </w:r>
            <w:proofErr w:type="spellStart"/>
            <w:r w:rsidR="0036235A" w:rsidRPr="00883722">
              <w:rPr>
                <w:rFonts w:eastAsia="Calibri"/>
                <w:b/>
              </w:rPr>
              <w:t>výd</w:t>
            </w:r>
            <w:proofErr w:type="spellEnd"/>
            <w:r w:rsidR="00196637">
              <w:rPr>
                <w:rFonts w:eastAsia="Calibri"/>
                <w:b/>
              </w:rPr>
              <w:t>.</w:t>
            </w:r>
            <w:r w:rsidR="0036235A" w:rsidRPr="00883722">
              <w:rPr>
                <w:rFonts w:eastAsia="Calibri"/>
                <w:b/>
              </w:rPr>
              <w:t xml:space="preserve"> celkom:</w:t>
            </w:r>
          </w:p>
        </w:tc>
      </w:tr>
      <w:tr w:rsidR="00AC1E8C" w14:paraId="62B8C14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DDBE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9353" w14:textId="77777777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206 426,45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8DB3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93 656,08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EEDB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146 597,37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37CD" w14:textId="77777777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6 709,81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9110" w14:textId="77777777" w:rsidR="00AC1E8C" w:rsidRPr="00883722" w:rsidRDefault="00252645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453 389,71</w:t>
            </w:r>
          </w:p>
        </w:tc>
      </w:tr>
      <w:tr w:rsidR="00AC1E8C" w14:paraId="522F05A1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3F38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5284D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7ED76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9964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2 448,85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25CC9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3B20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2 4</w:t>
            </w:r>
            <w:r w:rsidR="0072675F" w:rsidRPr="00883722">
              <w:rPr>
                <w:rFonts w:eastAsia="Calibri"/>
              </w:rPr>
              <w:t>48</w:t>
            </w:r>
            <w:r w:rsidRPr="00883722">
              <w:rPr>
                <w:rFonts w:eastAsia="Calibri"/>
              </w:rPr>
              <w:t>,</w:t>
            </w:r>
            <w:r w:rsidR="0072675F" w:rsidRPr="00883722">
              <w:rPr>
                <w:rFonts w:eastAsia="Calibri"/>
              </w:rPr>
              <w:t>85</w:t>
            </w:r>
          </w:p>
        </w:tc>
      </w:tr>
      <w:tr w:rsidR="00AC1E8C" w14:paraId="6570BCB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C482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92F4" w14:textId="77777777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42 582,15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91DB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14 882,45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31BB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71 688,02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CD576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D387" w14:textId="77777777" w:rsidR="00AC1E8C" w:rsidRPr="00883722" w:rsidRDefault="00252645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129 152,62</w:t>
            </w:r>
          </w:p>
        </w:tc>
      </w:tr>
      <w:tr w:rsidR="00AC1E8C" w14:paraId="2F6396E2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3D5A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2781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6E93E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E144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120 972,28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4BD5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02C2" w14:textId="77777777" w:rsidR="00AC1E8C" w:rsidRPr="00883722" w:rsidRDefault="0072675F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120 972,28</w:t>
            </w:r>
          </w:p>
        </w:tc>
      </w:tr>
      <w:tr w:rsidR="00AC1E8C" w14:paraId="3852AAE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1DBE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05.1.0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1BA00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93969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5FD1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49344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7657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</w:tr>
      <w:tr w:rsidR="00AC1E8C" w14:paraId="188ABBB0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CB03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3184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7C5CA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E0B4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1 326,70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818DC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5DA2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1 326,70</w:t>
            </w:r>
          </w:p>
        </w:tc>
      </w:tr>
      <w:tr w:rsidR="00AC1E8C" w14:paraId="6BF2D98B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0C62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ABCF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0B78F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C2CA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1 625,16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3910E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9F7B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1 625,16</w:t>
            </w:r>
          </w:p>
        </w:tc>
      </w:tr>
      <w:tr w:rsidR="00AC1E8C" w14:paraId="2F0B292B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9B9C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EA216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D0DD9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E803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2 263,92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9C56A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238A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2 263,92</w:t>
            </w:r>
          </w:p>
        </w:tc>
      </w:tr>
      <w:tr w:rsidR="00AC1E8C" w14:paraId="38F99E36" w14:textId="77777777" w:rsidTr="0072675F">
        <w:trPr>
          <w:trHeight w:val="312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2DC3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7533" w14:textId="77777777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18 748,48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D375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6 223,27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169B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121 653,96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0FBF" w14:textId="77777777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326,03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119E" w14:textId="77777777" w:rsidR="00AC1E8C" w:rsidRPr="00883722" w:rsidRDefault="00252645">
            <w:pPr>
              <w:spacing w:after="0" w:line="259" w:lineRule="auto"/>
              <w:ind w:left="0" w:right="50" w:firstLine="0"/>
              <w:jc w:val="right"/>
            </w:pPr>
            <w:r w:rsidRPr="00883722">
              <w:rPr>
                <w:rFonts w:eastAsia="Calibri"/>
              </w:rPr>
              <w:t>146 951,74</w:t>
            </w:r>
          </w:p>
        </w:tc>
      </w:tr>
      <w:tr w:rsidR="00AC1E8C" w14:paraId="4B22D26C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3FDA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08.1.0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97DE9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4D2E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A92A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2 099,39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86B9" w14:textId="77777777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5892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2 099,39</w:t>
            </w:r>
          </w:p>
        </w:tc>
      </w:tr>
      <w:tr w:rsidR="00AC1E8C" w14:paraId="2343A97E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5CF8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4081" w14:textId="77777777" w:rsidR="00AC1E8C" w:rsidRPr="00883722" w:rsidRDefault="00DA1833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675C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213,96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0DBD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6 388,67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D2EB" w14:textId="77777777" w:rsidR="00AC1E8C" w:rsidRPr="00883722" w:rsidRDefault="0036235A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513E" w14:textId="77777777" w:rsidR="00AC1E8C" w:rsidRPr="00883722" w:rsidRDefault="00252645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6 602,63</w:t>
            </w:r>
          </w:p>
        </w:tc>
      </w:tr>
      <w:tr w:rsidR="00AC1E8C" w14:paraId="1C2F3CA4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04D0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788A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9BC9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25,95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2B51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3 770,20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665D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CC44" w14:textId="77777777" w:rsidR="00AC1E8C" w:rsidRPr="00883722" w:rsidRDefault="00252645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3 796,15</w:t>
            </w:r>
          </w:p>
        </w:tc>
      </w:tr>
      <w:tr w:rsidR="00AC1E8C" w14:paraId="4CE342C2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1227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3534F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FE22E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C872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2 399,14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A66B3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BE17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2 399,14</w:t>
            </w:r>
          </w:p>
        </w:tc>
      </w:tr>
      <w:tr w:rsidR="00AC1E8C" w14:paraId="0356335A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F47A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3CAA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5CCE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3982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1 562,62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EE91" w14:textId="77777777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2 043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0F4F" w14:textId="77777777" w:rsidR="00AC1E8C" w:rsidRPr="00883722" w:rsidRDefault="0036235A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3</w:t>
            </w:r>
            <w:r w:rsidR="00252645" w:rsidRPr="00883722">
              <w:rPr>
                <w:rFonts w:eastAsia="Calibri"/>
              </w:rPr>
              <w:t> 605,62</w:t>
            </w:r>
          </w:p>
        </w:tc>
      </w:tr>
      <w:tr w:rsidR="00AC1E8C" w14:paraId="71E43480" w14:textId="77777777" w:rsidTr="0072675F">
        <w:trPr>
          <w:trHeight w:val="312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BB85" w14:textId="77777777" w:rsidR="00AC1E8C" w:rsidRPr="00883722" w:rsidRDefault="0036235A">
            <w:pPr>
              <w:spacing w:after="0" w:line="259" w:lineRule="auto"/>
              <w:ind w:left="0" w:right="92" w:firstLine="0"/>
              <w:jc w:val="center"/>
            </w:pPr>
            <w:r w:rsidRPr="00883722">
              <w:rPr>
                <w:rFonts w:eastAsia="Calibri"/>
              </w:rPr>
              <w:t xml:space="preserve">10.7.0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29D28" w14:textId="77777777" w:rsidR="00AC1E8C" w:rsidRPr="00883722" w:rsidRDefault="00AC1E8C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3D815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55B39" w14:textId="77777777" w:rsidR="00AC1E8C" w:rsidRPr="00883722" w:rsidRDefault="00AC1E8C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5906" w14:textId="77777777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180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0150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180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000F45F6" w14:textId="77777777" w:rsidTr="0072675F">
        <w:trPr>
          <w:trHeight w:val="31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F58E" w14:textId="77777777" w:rsidR="00AC1E8C" w:rsidRPr="00883722" w:rsidRDefault="0036235A">
            <w:pPr>
              <w:spacing w:after="0" w:line="259" w:lineRule="auto"/>
              <w:ind w:left="0" w:right="88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2785" w14:textId="6FCE4302" w:rsidR="00AC1E8C" w:rsidRPr="00883722" w:rsidRDefault="0036235A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  <w:b/>
              </w:rPr>
              <w:t>2</w:t>
            </w:r>
            <w:r w:rsidR="00DA1833" w:rsidRPr="00883722">
              <w:rPr>
                <w:rFonts w:eastAsia="Calibri"/>
                <w:b/>
              </w:rPr>
              <w:t>67</w:t>
            </w:r>
            <w:r w:rsidR="004C2D96" w:rsidRPr="00883722">
              <w:rPr>
                <w:rFonts w:eastAsia="Calibri"/>
                <w:b/>
              </w:rPr>
              <w:t xml:space="preserve"> </w:t>
            </w:r>
            <w:r w:rsidR="00DA1833" w:rsidRPr="00883722">
              <w:rPr>
                <w:rFonts w:eastAsia="Calibri"/>
                <w:b/>
              </w:rPr>
              <w:t>757</w:t>
            </w:r>
            <w:r w:rsidRPr="00883722">
              <w:rPr>
                <w:rFonts w:eastAsia="Calibri"/>
                <w:b/>
              </w:rPr>
              <w:t>,0</w:t>
            </w:r>
            <w:r w:rsidR="00DA1833" w:rsidRPr="00883722">
              <w:rPr>
                <w:rFonts w:eastAsia="Calibri"/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BF87B" w14:textId="77777777" w:rsidR="00AC1E8C" w:rsidRPr="00883722" w:rsidRDefault="00DA1833">
            <w:pPr>
              <w:spacing w:after="0" w:line="259" w:lineRule="auto"/>
              <w:ind w:left="0" w:right="49" w:firstLine="0"/>
              <w:jc w:val="right"/>
              <w:rPr>
                <w:b/>
              </w:rPr>
            </w:pPr>
            <w:r w:rsidRPr="00883722">
              <w:rPr>
                <w:rFonts w:eastAsia="Calibri"/>
                <w:b/>
              </w:rPr>
              <w:t>115 001,71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2E2C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  <w:b/>
              </w:rPr>
              <w:t>484 796,28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1D43" w14:textId="77777777" w:rsidR="00AC1E8C" w:rsidRPr="00883722" w:rsidRDefault="0072675F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  <w:b/>
              </w:rPr>
              <w:t>9 258,84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4D90" w14:textId="77777777" w:rsidR="00AC1E8C" w:rsidRPr="00883722" w:rsidRDefault="0072675F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  <w:b/>
              </w:rPr>
              <w:t>876 813,91</w:t>
            </w:r>
          </w:p>
        </w:tc>
      </w:tr>
    </w:tbl>
    <w:p w14:paraId="64FBAE22" w14:textId="77777777" w:rsidR="00AC1E8C" w:rsidRDefault="00AC1E8C">
      <w:pPr>
        <w:spacing w:after="158" w:line="259" w:lineRule="auto"/>
        <w:ind w:left="283" w:right="0" w:firstLine="0"/>
        <w:jc w:val="left"/>
      </w:pPr>
    </w:p>
    <w:p w14:paraId="26542EEE" w14:textId="77777777" w:rsidR="00D474DB" w:rsidRDefault="00D474DB">
      <w:pPr>
        <w:spacing w:after="158" w:line="259" w:lineRule="auto"/>
        <w:ind w:left="283" w:right="0" w:firstLine="0"/>
        <w:jc w:val="left"/>
      </w:pPr>
    </w:p>
    <w:p w14:paraId="06992E8A" w14:textId="3A2D8B3E" w:rsidR="00C17A7A" w:rsidRPr="00883722" w:rsidRDefault="00A61BBC" w:rsidP="00883722">
      <w:pPr>
        <w:pStyle w:val="Popis"/>
        <w:keepNext/>
        <w:ind w:firstLine="13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17A7A" w:rsidRPr="00883722">
        <w:rPr>
          <w:sz w:val="24"/>
          <w:szCs w:val="24"/>
        </w:rPr>
        <w:t xml:space="preserve">Čerpanie rozpočtu bežných výdavkov </w:t>
      </w:r>
    </w:p>
    <w:p w14:paraId="3D9B21F3" w14:textId="77777777" w:rsidR="00AC1E8C" w:rsidRDefault="00C17A7A">
      <w:pPr>
        <w:spacing w:after="140" w:line="259" w:lineRule="auto"/>
        <w:ind w:left="367" w:right="0" w:firstLine="0"/>
        <w:jc w:val="left"/>
      </w:pPr>
      <w:r w:rsidRPr="00C17A7A">
        <w:rPr>
          <w:noProof/>
        </w:rPr>
        <w:drawing>
          <wp:inline distT="0" distB="0" distL="0" distR="0" wp14:anchorId="220694BB" wp14:editId="71F7B6B2">
            <wp:extent cx="5991225" cy="3324225"/>
            <wp:effectExtent l="57150" t="57150" r="47625" b="47625"/>
            <wp:docPr id="10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3723B80" w14:textId="77777777" w:rsidR="00AC1E8C" w:rsidRDefault="00AC1E8C">
      <w:pPr>
        <w:spacing w:after="156" w:line="259" w:lineRule="auto"/>
        <w:ind w:left="283" w:right="0" w:firstLine="0"/>
        <w:jc w:val="left"/>
      </w:pPr>
    </w:p>
    <w:p w14:paraId="46A671FA" w14:textId="77777777" w:rsidR="00D474DB" w:rsidRDefault="00D474DB" w:rsidP="0050071B">
      <w:pPr>
        <w:pStyle w:val="Nadpis1"/>
        <w:ind w:left="0" w:firstLine="0"/>
      </w:pPr>
    </w:p>
    <w:p w14:paraId="2062ABCC" w14:textId="55330F67" w:rsidR="00443031" w:rsidRPr="00443031" w:rsidRDefault="0036235A" w:rsidP="004866B7">
      <w:pPr>
        <w:pStyle w:val="Nadpis1"/>
        <w:ind w:left="0" w:firstLine="284"/>
      </w:pPr>
      <w:r>
        <w:t xml:space="preserve">Mzdy </w:t>
      </w:r>
    </w:p>
    <w:p w14:paraId="046578AB" w14:textId="70DE3051" w:rsidR="00AC1E8C" w:rsidRDefault="0036235A">
      <w:pPr>
        <w:tabs>
          <w:tab w:val="center" w:pos="283"/>
          <w:tab w:val="center" w:pos="539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4866B7">
        <w:rPr>
          <w:b/>
        </w:rPr>
        <w:tab/>
      </w:r>
      <w:r>
        <w:t>Upravený rozpočet miezd k 30.</w:t>
      </w:r>
      <w:r w:rsidR="00054EE7">
        <w:t>6</w:t>
      </w:r>
      <w:r>
        <w:t>.202</w:t>
      </w:r>
      <w:r w:rsidR="00054EE7">
        <w:t>1</w:t>
      </w:r>
      <w:r>
        <w:t xml:space="preserve"> je vo výške </w:t>
      </w:r>
      <w:r w:rsidR="0050071B">
        <w:t>703 511,00</w:t>
      </w:r>
      <w:r>
        <w:t xml:space="preserve"> €, čerpanie je vo výške </w:t>
      </w:r>
    </w:p>
    <w:p w14:paraId="43D2FD81" w14:textId="77777777" w:rsidR="00AC1E8C" w:rsidRDefault="0036235A">
      <w:pPr>
        <w:ind w:left="278" w:right="194"/>
      </w:pPr>
      <w:r>
        <w:t>2</w:t>
      </w:r>
      <w:r w:rsidR="0050071B">
        <w:t>67 757</w:t>
      </w:r>
      <w:r>
        <w:t>,0</w:t>
      </w:r>
      <w:r w:rsidR="0050071B">
        <w:t>8</w:t>
      </w:r>
      <w:r>
        <w:t xml:space="preserve"> €, t. j. 3</w:t>
      </w:r>
      <w:r w:rsidR="0050071B">
        <w:t>8</w:t>
      </w:r>
      <w:r>
        <w:t>,</w:t>
      </w:r>
      <w:r w:rsidR="0050071B">
        <w:t>1</w:t>
      </w:r>
      <w:r>
        <w:t xml:space="preserve"> %. </w:t>
      </w:r>
    </w:p>
    <w:p w14:paraId="60B53E0C" w14:textId="77777777" w:rsidR="0050071B" w:rsidRDefault="0050071B" w:rsidP="004866B7">
      <w:pPr>
        <w:ind w:left="0" w:right="194" w:firstLine="0"/>
      </w:pPr>
    </w:p>
    <w:tbl>
      <w:tblPr>
        <w:tblStyle w:val="TableGrid"/>
        <w:tblW w:w="9488" w:type="dxa"/>
        <w:tblInd w:w="288" w:type="dxa"/>
        <w:tblCellMar>
          <w:top w:w="48" w:type="dxa"/>
          <w:left w:w="65" w:type="dxa"/>
          <w:right w:w="20" w:type="dxa"/>
        </w:tblCellMar>
        <w:tblLook w:val="04A0" w:firstRow="1" w:lastRow="0" w:firstColumn="1" w:lastColumn="0" w:noHBand="0" w:noVBand="1"/>
      </w:tblPr>
      <w:tblGrid>
        <w:gridCol w:w="1550"/>
        <w:gridCol w:w="1418"/>
        <w:gridCol w:w="1417"/>
        <w:gridCol w:w="1990"/>
        <w:gridCol w:w="13"/>
        <w:gridCol w:w="1541"/>
        <w:gridCol w:w="1559"/>
      </w:tblGrid>
      <w:tr w:rsidR="00AC1E8C" w14:paraId="62142894" w14:textId="77777777" w:rsidTr="004866B7">
        <w:trPr>
          <w:trHeight w:val="298"/>
        </w:trPr>
        <w:tc>
          <w:tcPr>
            <w:tcW w:w="6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A46CD" w14:textId="77777777" w:rsidR="00AC1E8C" w:rsidRPr="00811E7A" w:rsidRDefault="0036235A" w:rsidP="0050071B">
            <w:pPr>
              <w:spacing w:after="0" w:line="259" w:lineRule="auto"/>
              <w:ind w:left="5" w:right="0" w:firstLine="0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Upravený rozpočet miezd k 30.</w:t>
            </w:r>
            <w:r w:rsidR="0050071B" w:rsidRPr="00811E7A">
              <w:rPr>
                <w:rFonts w:eastAsia="Calibri"/>
                <w:b/>
                <w:bCs/>
              </w:rPr>
              <w:t>6</w:t>
            </w:r>
            <w:r w:rsidRPr="00811E7A">
              <w:rPr>
                <w:rFonts w:eastAsia="Calibri"/>
                <w:b/>
                <w:bCs/>
              </w:rPr>
              <w:t>.202</w:t>
            </w:r>
            <w:r w:rsidR="0050071B" w:rsidRPr="00811E7A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1AE44A" w14:textId="77777777" w:rsidR="00AC1E8C" w:rsidRPr="00883722" w:rsidRDefault="00AC1E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B4BF1A" w14:textId="77777777" w:rsidR="00AC1E8C" w:rsidRPr="00883722" w:rsidRDefault="00AC1E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C1E8C" w14:paraId="1AA1DA4C" w14:textId="77777777" w:rsidTr="004866B7">
        <w:trPr>
          <w:trHeight w:val="59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9154" w14:textId="235FEF98" w:rsidR="00AC1E8C" w:rsidRPr="00883722" w:rsidRDefault="0036235A">
            <w:pPr>
              <w:spacing w:after="0" w:line="259" w:lineRule="auto"/>
              <w:ind w:left="0" w:right="46" w:firstLine="0"/>
              <w:jc w:val="center"/>
            </w:pPr>
            <w:r w:rsidRPr="00883722">
              <w:rPr>
                <w:rFonts w:eastAsia="Calibri"/>
                <w:b/>
              </w:rPr>
              <w:t xml:space="preserve">Funkčná </w:t>
            </w:r>
          </w:p>
          <w:p w14:paraId="65851C01" w14:textId="77777777" w:rsidR="00AC1E8C" w:rsidRPr="00883722" w:rsidRDefault="0036235A">
            <w:pPr>
              <w:spacing w:after="0" w:line="259" w:lineRule="auto"/>
              <w:ind w:left="0" w:right="42" w:firstLine="0"/>
              <w:jc w:val="center"/>
            </w:pPr>
            <w:r w:rsidRPr="00883722">
              <w:rPr>
                <w:rFonts w:eastAsia="Calibri"/>
                <w:b/>
              </w:rPr>
              <w:t xml:space="preserve">klasifikácia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0400F" w14:textId="0AB65675" w:rsidR="0050071B" w:rsidRPr="00883722" w:rsidRDefault="0036235A" w:rsidP="003A028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611</w:t>
            </w:r>
          </w:p>
          <w:p w14:paraId="3EF6564B" w14:textId="77777777" w:rsidR="00AC1E8C" w:rsidRPr="00883722" w:rsidRDefault="0050071B" w:rsidP="003A028B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>Tarifný plat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942BB" w14:textId="3AE20F63" w:rsidR="00AC1E8C" w:rsidRPr="00883722" w:rsidRDefault="0036235A" w:rsidP="003A028B">
            <w:pPr>
              <w:spacing w:after="0" w:line="259" w:lineRule="auto"/>
              <w:ind w:left="19" w:right="0" w:firstLine="0"/>
              <w:jc w:val="center"/>
            </w:pPr>
            <w:r w:rsidRPr="00883722">
              <w:rPr>
                <w:rFonts w:eastAsia="Calibri"/>
                <w:b/>
              </w:rPr>
              <w:t>612001</w:t>
            </w:r>
            <w:r w:rsidR="0050071B" w:rsidRPr="00883722">
              <w:rPr>
                <w:rFonts w:eastAsia="Calibri"/>
                <w:b/>
              </w:rPr>
              <w:t xml:space="preserve">  </w:t>
            </w:r>
            <w:proofErr w:type="spellStart"/>
            <w:r w:rsidR="0050071B" w:rsidRPr="00883722">
              <w:rPr>
                <w:rFonts w:eastAsia="Calibri"/>
                <w:b/>
              </w:rPr>
              <w:t>Osob</w:t>
            </w:r>
            <w:proofErr w:type="spellEnd"/>
            <w:r w:rsidR="004866B7">
              <w:rPr>
                <w:rFonts w:eastAsia="Calibri"/>
                <w:b/>
              </w:rPr>
              <w:t>.</w:t>
            </w:r>
            <w:r w:rsidR="0050071B" w:rsidRPr="00883722">
              <w:rPr>
                <w:rFonts w:eastAsia="Calibri"/>
                <w:b/>
              </w:rPr>
              <w:t xml:space="preserve"> </w:t>
            </w:r>
            <w:proofErr w:type="spellStart"/>
            <w:r w:rsidR="0050071B" w:rsidRPr="00883722">
              <w:rPr>
                <w:rFonts w:eastAsia="Calibri"/>
                <w:b/>
              </w:rPr>
              <w:t>prípl</w:t>
            </w:r>
            <w:proofErr w:type="spellEnd"/>
            <w:r w:rsidR="0050071B" w:rsidRPr="00883722">
              <w:rPr>
                <w:rFonts w:eastAsia="Calibri"/>
                <w:b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1BE58" w14:textId="101F6E72" w:rsidR="0050071B" w:rsidRPr="00883722" w:rsidRDefault="0036235A" w:rsidP="003A028B">
            <w:pPr>
              <w:spacing w:after="0" w:line="259" w:lineRule="auto"/>
              <w:ind w:left="5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612002</w:t>
            </w:r>
          </w:p>
          <w:p w14:paraId="12D041F0" w14:textId="77777777" w:rsidR="00AC1E8C" w:rsidRPr="00883722" w:rsidRDefault="002813E2" w:rsidP="003A028B">
            <w:pPr>
              <w:spacing w:after="0" w:line="259" w:lineRule="auto"/>
              <w:ind w:left="5" w:right="0" w:firstLine="0"/>
              <w:jc w:val="center"/>
            </w:pPr>
            <w:r w:rsidRPr="00883722">
              <w:rPr>
                <w:rFonts w:eastAsia="Calibri"/>
                <w:b/>
              </w:rPr>
              <w:t>Ostatné</w:t>
            </w:r>
            <w:r w:rsidR="0050071B" w:rsidRPr="00883722">
              <w:rPr>
                <w:rFonts w:eastAsia="Calibri"/>
                <w:b/>
              </w:rPr>
              <w:t xml:space="preserve"> príplatk</w:t>
            </w:r>
            <w:r w:rsidRPr="00883722">
              <w:rPr>
                <w:rFonts w:eastAsia="Calibri"/>
                <w:b/>
              </w:rPr>
              <w:t>y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7C525" w14:textId="20DCB7C6" w:rsidR="003A028B" w:rsidRDefault="0036235A" w:rsidP="003A028B">
            <w:pPr>
              <w:spacing w:after="0" w:line="259" w:lineRule="auto"/>
              <w:ind w:left="262" w:right="-9" w:hanging="262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614</w:t>
            </w:r>
          </w:p>
          <w:p w14:paraId="5A7E535A" w14:textId="4712FFDE" w:rsidR="00AC1E8C" w:rsidRPr="00883722" w:rsidRDefault="003A028B" w:rsidP="003A028B">
            <w:pPr>
              <w:spacing w:after="0" w:line="259" w:lineRule="auto"/>
              <w:ind w:left="262" w:right="-9" w:hanging="262"/>
              <w:jc w:val="center"/>
            </w:pPr>
            <w:r>
              <w:rPr>
                <w:rFonts w:eastAsia="Calibri"/>
                <w:b/>
              </w:rPr>
              <w:t>O</w:t>
            </w:r>
            <w:r w:rsidR="0050071B" w:rsidRPr="00883722">
              <w:rPr>
                <w:rFonts w:eastAsia="Calibri"/>
                <w:b/>
              </w:rPr>
              <w:t>dmeny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25722" w14:textId="4E82EEC9" w:rsidR="003A028B" w:rsidRDefault="0036235A" w:rsidP="003A028B">
            <w:pPr>
              <w:spacing w:after="0" w:line="259" w:lineRule="auto"/>
              <w:ind w:left="50" w:right="0" w:firstLine="168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3B508241" w14:textId="100F7648" w:rsidR="00AC1E8C" w:rsidRPr="00883722" w:rsidRDefault="003A028B" w:rsidP="003A028B">
            <w:pPr>
              <w:spacing w:after="0" w:line="259" w:lineRule="auto"/>
              <w:ind w:left="50" w:right="0" w:firstLine="168"/>
              <w:jc w:val="center"/>
            </w:pPr>
            <w:r>
              <w:rPr>
                <w:rFonts w:eastAsia="Calibri"/>
                <w:b/>
              </w:rPr>
              <w:t>C</w:t>
            </w:r>
            <w:r w:rsidR="0036235A" w:rsidRPr="00883722">
              <w:rPr>
                <w:rFonts w:eastAsia="Calibri"/>
                <w:b/>
              </w:rPr>
              <w:t>elkom</w:t>
            </w:r>
          </w:p>
        </w:tc>
      </w:tr>
      <w:tr w:rsidR="00AC1E8C" w14:paraId="6012DCD9" w14:textId="77777777" w:rsidTr="004866B7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518D" w14:textId="77777777" w:rsidR="00AC1E8C" w:rsidRPr="00883722" w:rsidRDefault="0036235A">
            <w:pPr>
              <w:spacing w:after="0" w:line="259" w:lineRule="auto"/>
              <w:ind w:left="0" w:right="44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740E" w14:textId="77777777" w:rsidR="00AC1E8C" w:rsidRPr="00883722" w:rsidRDefault="0036235A" w:rsidP="0050071B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3</w:t>
            </w:r>
            <w:r w:rsidR="0050071B" w:rsidRPr="00883722">
              <w:rPr>
                <w:rFonts w:eastAsia="Calibri"/>
              </w:rPr>
              <w:t>88 959</w:t>
            </w:r>
            <w:r w:rsidRPr="00883722">
              <w:rPr>
                <w:rFonts w:eastAsia="Calibri"/>
              </w:rPr>
              <w:t xml:space="preserve">,00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EACA" w14:textId="77777777" w:rsidR="00AC1E8C" w:rsidRPr="00883722" w:rsidRDefault="0050071B" w:rsidP="0050071B">
            <w:pPr>
              <w:spacing w:after="0" w:line="259" w:lineRule="auto"/>
              <w:ind w:left="113" w:right="0" w:firstLine="0"/>
              <w:jc w:val="right"/>
            </w:pPr>
            <w:r w:rsidRPr="00883722">
              <w:rPr>
                <w:rFonts w:eastAsia="Calibri"/>
              </w:rPr>
              <w:t>73 584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3FF1" w14:textId="77777777" w:rsidR="00AC1E8C" w:rsidRPr="00883722" w:rsidRDefault="0036235A" w:rsidP="0050071B">
            <w:pPr>
              <w:spacing w:after="0" w:line="259" w:lineRule="auto"/>
              <w:ind w:left="53" w:right="0" w:firstLine="0"/>
              <w:jc w:val="right"/>
            </w:pPr>
            <w:r w:rsidRPr="00883722">
              <w:rPr>
                <w:rFonts w:eastAsia="Calibri"/>
              </w:rPr>
              <w:t xml:space="preserve">6 </w:t>
            </w:r>
            <w:r w:rsidR="0050071B" w:rsidRPr="00883722">
              <w:rPr>
                <w:rFonts w:eastAsia="Calibri"/>
              </w:rPr>
              <w:t>2</w:t>
            </w:r>
            <w:r w:rsidRPr="00883722">
              <w:rPr>
                <w:rFonts w:eastAsia="Calibri"/>
              </w:rPr>
              <w:t xml:space="preserve">40,00 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45C" w14:textId="75163245" w:rsidR="00AC1E8C" w:rsidRPr="00883722" w:rsidRDefault="0050071B" w:rsidP="0050071B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45</w:t>
            </w:r>
            <w:r w:rsidR="00AD49C8" w:rsidRPr="00883722">
              <w:rPr>
                <w:rFonts w:eastAsia="Calibri"/>
              </w:rPr>
              <w:t xml:space="preserve"> </w:t>
            </w:r>
            <w:r w:rsidRPr="00883722">
              <w:rPr>
                <w:rFonts w:eastAsia="Calibri"/>
              </w:rPr>
              <w:t>6</w:t>
            </w:r>
            <w:r w:rsidR="0036235A" w:rsidRPr="00883722">
              <w:rPr>
                <w:rFonts w:eastAsia="Calibri"/>
              </w:rPr>
              <w:t xml:space="preserve">00,00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4ECD" w14:textId="77777777" w:rsidR="00AC1E8C" w:rsidRPr="00883722" w:rsidRDefault="0050071B" w:rsidP="0050071B">
            <w:pPr>
              <w:spacing w:after="0" w:line="259" w:lineRule="auto"/>
              <w:ind w:left="146" w:right="0" w:firstLine="0"/>
              <w:jc w:val="right"/>
            </w:pPr>
            <w:r w:rsidRPr="00883722">
              <w:rPr>
                <w:rFonts w:eastAsia="Calibri"/>
              </w:rPr>
              <w:t>514 383,00</w:t>
            </w:r>
          </w:p>
        </w:tc>
      </w:tr>
      <w:tr w:rsidR="00AC1E8C" w14:paraId="2CCF92BC" w14:textId="77777777" w:rsidTr="004866B7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4A85" w14:textId="77777777" w:rsidR="00AC1E8C" w:rsidRPr="00883722" w:rsidRDefault="0036235A">
            <w:pPr>
              <w:spacing w:after="0" w:line="259" w:lineRule="auto"/>
              <w:ind w:left="0" w:right="44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BA6A" w14:textId="77777777" w:rsidR="00AC1E8C" w:rsidRPr="00883722" w:rsidRDefault="002813E2" w:rsidP="0050071B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87 300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5624" w14:textId="0BF9469A" w:rsidR="00AC1E8C" w:rsidRPr="00883722" w:rsidRDefault="002813E2" w:rsidP="0050071B">
            <w:pPr>
              <w:spacing w:after="0" w:line="259" w:lineRule="auto"/>
              <w:ind w:left="113" w:right="0" w:firstLine="0"/>
              <w:jc w:val="right"/>
            </w:pPr>
            <w:r w:rsidRPr="00883722">
              <w:rPr>
                <w:rFonts w:eastAsia="Calibri"/>
              </w:rPr>
              <w:t>18</w:t>
            </w:r>
            <w:r w:rsidR="00AD49C8" w:rsidRPr="00883722">
              <w:rPr>
                <w:rFonts w:eastAsia="Calibri"/>
              </w:rPr>
              <w:t xml:space="preserve"> </w:t>
            </w:r>
            <w:r w:rsidRPr="00883722">
              <w:rPr>
                <w:rFonts w:eastAsia="Calibri"/>
              </w:rPr>
              <w:t>396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B708D" w14:textId="77777777" w:rsidR="00AC1E8C" w:rsidRPr="00883722" w:rsidRDefault="0036235A" w:rsidP="0050071B">
            <w:pPr>
              <w:spacing w:after="0" w:line="259" w:lineRule="auto"/>
              <w:ind w:left="53" w:right="0" w:firstLine="0"/>
              <w:jc w:val="right"/>
            </w:pPr>
            <w:r w:rsidRPr="00883722">
              <w:rPr>
                <w:rFonts w:eastAsia="Calibri"/>
              </w:rPr>
              <w:t xml:space="preserve">1 </w:t>
            </w:r>
            <w:r w:rsidR="002813E2" w:rsidRPr="00883722">
              <w:rPr>
                <w:rFonts w:eastAsia="Calibri"/>
              </w:rPr>
              <w:t>5</w:t>
            </w:r>
            <w:r w:rsidRPr="00883722">
              <w:rPr>
                <w:rFonts w:eastAsia="Calibri"/>
              </w:rPr>
              <w:t xml:space="preserve">60,00 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CA62" w14:textId="77777777" w:rsidR="00AC1E8C" w:rsidRPr="00883722" w:rsidRDefault="002813E2" w:rsidP="0050071B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>10</w:t>
            </w:r>
            <w:r w:rsidR="0036235A" w:rsidRPr="00883722">
              <w:rPr>
                <w:rFonts w:eastAsia="Calibri"/>
              </w:rPr>
              <w:t xml:space="preserve"> 000,00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E06D" w14:textId="77777777" w:rsidR="00AC1E8C" w:rsidRPr="00883722" w:rsidRDefault="002813E2" w:rsidP="0050071B">
            <w:pPr>
              <w:spacing w:after="0" w:line="259" w:lineRule="auto"/>
              <w:ind w:left="257" w:right="0" w:firstLine="0"/>
              <w:jc w:val="right"/>
            </w:pPr>
            <w:r w:rsidRPr="00883722">
              <w:rPr>
                <w:rFonts w:eastAsia="Calibri"/>
              </w:rPr>
              <w:t>117 256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22EC5137" w14:textId="77777777" w:rsidTr="004866B7">
        <w:trPr>
          <w:trHeight w:val="3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07AC" w14:textId="77777777" w:rsidR="00AC1E8C" w:rsidRPr="00883722" w:rsidRDefault="0036235A">
            <w:pPr>
              <w:spacing w:after="0" w:line="259" w:lineRule="auto"/>
              <w:ind w:left="0" w:right="44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0F00" w14:textId="77777777" w:rsidR="00AC1E8C" w:rsidRPr="00883722" w:rsidRDefault="002813E2" w:rsidP="0050071B">
            <w:pPr>
              <w:spacing w:after="0" w:line="259" w:lineRule="auto"/>
              <w:ind w:left="0" w:right="52" w:firstLine="0"/>
              <w:jc w:val="right"/>
            </w:pPr>
            <w:r w:rsidRPr="00883722">
              <w:rPr>
                <w:rFonts w:eastAsia="Calibri"/>
              </w:rPr>
              <w:t>65 816,00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51B5" w14:textId="77777777" w:rsidR="00AC1E8C" w:rsidRPr="00883722" w:rsidRDefault="00AC1E8C" w:rsidP="0050071B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37D60" w14:textId="77777777" w:rsidR="00AC1E8C" w:rsidRPr="00883722" w:rsidRDefault="002813E2" w:rsidP="0050071B">
            <w:pPr>
              <w:spacing w:after="0" w:line="259" w:lineRule="auto"/>
              <w:ind w:left="0" w:right="0" w:firstLine="0"/>
              <w:jc w:val="right"/>
            </w:pPr>
            <w:r w:rsidRPr="00883722">
              <w:t>1 176,00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7F94" w14:textId="77777777" w:rsidR="00AC1E8C" w:rsidRPr="00883722" w:rsidRDefault="00AC1E8C" w:rsidP="0050071B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10FC" w14:textId="77777777" w:rsidR="00AC1E8C" w:rsidRPr="00883722" w:rsidRDefault="002813E2" w:rsidP="0050071B">
            <w:pPr>
              <w:spacing w:after="0" w:line="259" w:lineRule="auto"/>
              <w:ind w:left="146" w:right="0" w:firstLine="0"/>
              <w:jc w:val="right"/>
            </w:pPr>
            <w:r w:rsidRPr="00883722">
              <w:rPr>
                <w:rFonts w:eastAsia="Calibri"/>
              </w:rPr>
              <w:t>66 992</w:t>
            </w:r>
            <w:r w:rsidR="0036235A" w:rsidRPr="00883722">
              <w:rPr>
                <w:rFonts w:eastAsia="Calibri"/>
              </w:rPr>
              <w:t xml:space="preserve">,00 </w:t>
            </w:r>
          </w:p>
        </w:tc>
      </w:tr>
      <w:tr w:rsidR="00AC1E8C" w14:paraId="7A90B883" w14:textId="77777777" w:rsidTr="004866B7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7143" w14:textId="77777777" w:rsidR="00AC1E8C" w:rsidRPr="00883722" w:rsidRDefault="0036235A">
            <w:pPr>
              <w:spacing w:after="0" w:line="259" w:lineRule="auto"/>
              <w:ind w:left="0" w:right="44" w:firstLine="0"/>
              <w:jc w:val="center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FFB7" w14:textId="77777777" w:rsidR="00AC1E8C" w:rsidRPr="00883722" w:rsidRDefault="0036235A" w:rsidP="0050071B">
            <w:pPr>
              <w:spacing w:after="0" w:line="259" w:lineRule="auto"/>
              <w:ind w:left="0" w:right="51" w:firstLine="0"/>
              <w:jc w:val="right"/>
            </w:pPr>
            <w:r w:rsidRPr="00883722">
              <w:rPr>
                <w:rFonts w:eastAsia="Calibri"/>
              </w:rPr>
              <w:t xml:space="preserve">3 780,00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EA4C" w14:textId="77777777" w:rsidR="00AC1E8C" w:rsidRPr="00883722" w:rsidRDefault="0036235A" w:rsidP="0050071B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600,00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01EC8" w14:textId="77777777" w:rsidR="00AC1E8C" w:rsidRPr="00883722" w:rsidRDefault="00AC1E8C" w:rsidP="0050071B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A8D5" w14:textId="77777777" w:rsidR="00AC1E8C" w:rsidRPr="00883722" w:rsidRDefault="0036235A" w:rsidP="0050071B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</w:rPr>
              <w:t xml:space="preserve">500,00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ECD7" w14:textId="77777777" w:rsidR="00AC1E8C" w:rsidRPr="00883722" w:rsidRDefault="0036235A" w:rsidP="002813E2">
            <w:pPr>
              <w:spacing w:after="0" w:line="259" w:lineRule="auto"/>
              <w:ind w:left="0" w:right="0" w:firstLine="76"/>
              <w:jc w:val="right"/>
            </w:pPr>
            <w:r w:rsidRPr="00883722">
              <w:rPr>
                <w:rFonts w:eastAsia="Calibri"/>
              </w:rPr>
              <w:t xml:space="preserve">4 880,00 </w:t>
            </w:r>
          </w:p>
        </w:tc>
      </w:tr>
      <w:tr w:rsidR="00AC1E8C" w14:paraId="76DB903F" w14:textId="77777777" w:rsidTr="004866B7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7393" w14:textId="77777777" w:rsidR="00AC1E8C" w:rsidRPr="00883722" w:rsidRDefault="0036235A">
            <w:pPr>
              <w:spacing w:after="0" w:line="259" w:lineRule="auto"/>
              <w:ind w:left="0" w:right="45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9D27" w14:textId="3E5A92E5" w:rsidR="00AC1E8C" w:rsidRPr="00883722" w:rsidRDefault="00A61BBC" w:rsidP="00AD49C8">
            <w:pPr>
              <w:spacing w:after="0" w:line="259" w:lineRule="auto"/>
              <w:ind w:left="-46" w:right="0" w:firstLine="142"/>
            </w:pPr>
            <w:r>
              <w:rPr>
                <w:rFonts w:eastAsia="Calibri"/>
                <w:b/>
              </w:rPr>
              <w:t xml:space="preserve">  </w:t>
            </w:r>
            <w:r w:rsidR="0036235A" w:rsidRPr="00883722">
              <w:rPr>
                <w:rFonts w:eastAsia="Calibri"/>
                <w:b/>
              </w:rPr>
              <w:t>5</w:t>
            </w:r>
            <w:r w:rsidR="00D71E4F" w:rsidRPr="00883722">
              <w:rPr>
                <w:rFonts w:eastAsia="Calibri"/>
                <w:b/>
              </w:rPr>
              <w:t>4</w:t>
            </w:r>
            <w:r w:rsidR="0036235A" w:rsidRPr="00883722">
              <w:rPr>
                <w:rFonts w:eastAsia="Calibri"/>
                <w:b/>
              </w:rPr>
              <w:t>5</w:t>
            </w:r>
            <w:r w:rsidR="00AD49C8" w:rsidRPr="00883722">
              <w:rPr>
                <w:rFonts w:eastAsia="Calibri"/>
                <w:b/>
              </w:rPr>
              <w:t xml:space="preserve"> </w:t>
            </w:r>
            <w:r w:rsidR="00D71E4F" w:rsidRPr="00883722">
              <w:rPr>
                <w:rFonts w:eastAsia="Calibri"/>
                <w:b/>
              </w:rPr>
              <w:t>855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B756" w14:textId="4832F9FA" w:rsidR="00AC1E8C" w:rsidRPr="00883722" w:rsidRDefault="00A61BBC" w:rsidP="00A61BBC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eastAsia="Calibri"/>
                <w:b/>
              </w:rPr>
              <w:t xml:space="preserve">     </w:t>
            </w:r>
            <w:r w:rsidR="00D71E4F" w:rsidRPr="00883722">
              <w:rPr>
                <w:rFonts w:eastAsia="Calibri"/>
                <w:b/>
              </w:rPr>
              <w:t>92 580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33BC" w14:textId="77777777" w:rsidR="00AC1E8C" w:rsidRPr="00883722" w:rsidRDefault="0036235A" w:rsidP="0050071B">
            <w:pPr>
              <w:spacing w:after="0" w:line="259" w:lineRule="auto"/>
              <w:ind w:left="50" w:right="0" w:firstLine="0"/>
              <w:jc w:val="right"/>
            </w:pPr>
            <w:r w:rsidRPr="00883722">
              <w:rPr>
                <w:rFonts w:eastAsia="Calibri"/>
                <w:b/>
              </w:rPr>
              <w:t xml:space="preserve">8 </w:t>
            </w:r>
            <w:r w:rsidR="00D71E4F" w:rsidRPr="00883722">
              <w:rPr>
                <w:rFonts w:eastAsia="Calibri"/>
                <w:b/>
              </w:rPr>
              <w:t>976</w:t>
            </w:r>
            <w:r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96CD" w14:textId="6F938756" w:rsidR="00AC1E8C" w:rsidRPr="00883722" w:rsidRDefault="00D71E4F" w:rsidP="0050071B">
            <w:pPr>
              <w:spacing w:after="0" w:line="259" w:lineRule="auto"/>
              <w:ind w:left="0" w:right="49" w:firstLine="0"/>
              <w:jc w:val="right"/>
            </w:pPr>
            <w:r w:rsidRPr="00883722">
              <w:rPr>
                <w:rFonts w:eastAsia="Calibri"/>
                <w:b/>
              </w:rPr>
              <w:t>56</w:t>
            </w:r>
            <w:r w:rsidR="00AD49C8" w:rsidRPr="00883722">
              <w:rPr>
                <w:rFonts w:eastAsia="Calibri"/>
                <w:b/>
              </w:rPr>
              <w:t xml:space="preserve"> </w:t>
            </w:r>
            <w:r w:rsidRPr="00883722">
              <w:rPr>
                <w:rFonts w:eastAsia="Calibri"/>
                <w:b/>
              </w:rPr>
              <w:t>100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18B5" w14:textId="77777777" w:rsidR="00AC1E8C" w:rsidRPr="00883722" w:rsidRDefault="00D71E4F" w:rsidP="0050071B">
            <w:pPr>
              <w:spacing w:after="0" w:line="259" w:lineRule="auto"/>
              <w:ind w:left="144" w:right="0" w:firstLine="0"/>
              <w:jc w:val="right"/>
            </w:pPr>
            <w:r w:rsidRPr="00883722">
              <w:rPr>
                <w:rFonts w:eastAsia="Calibri"/>
                <w:b/>
              </w:rPr>
              <w:t>703 511</w:t>
            </w:r>
            <w:r w:rsidR="0036235A" w:rsidRPr="00883722">
              <w:rPr>
                <w:rFonts w:eastAsia="Calibri"/>
                <w:b/>
              </w:rPr>
              <w:t xml:space="preserve">,00 </w:t>
            </w:r>
          </w:p>
        </w:tc>
      </w:tr>
    </w:tbl>
    <w:p w14:paraId="6039BF70" w14:textId="77777777" w:rsidR="00AC1E8C" w:rsidRDefault="00AC1E8C">
      <w:pPr>
        <w:spacing w:after="0" w:line="259" w:lineRule="auto"/>
        <w:ind w:left="283" w:right="0" w:firstLine="0"/>
        <w:jc w:val="left"/>
      </w:pPr>
    </w:p>
    <w:p w14:paraId="0FD9E936" w14:textId="77777777" w:rsidR="00443031" w:rsidRDefault="00443031" w:rsidP="004866B7">
      <w:pPr>
        <w:spacing w:after="0" w:line="259" w:lineRule="auto"/>
        <w:ind w:left="0" w:right="0" w:firstLine="0"/>
        <w:jc w:val="left"/>
      </w:pPr>
    </w:p>
    <w:p w14:paraId="35D47E7B" w14:textId="77777777" w:rsidR="00954A75" w:rsidRPr="00883722" w:rsidRDefault="00954A75" w:rsidP="00883722">
      <w:pPr>
        <w:pStyle w:val="Popis"/>
        <w:keepNext/>
        <w:ind w:firstLine="133"/>
        <w:jc w:val="left"/>
        <w:rPr>
          <w:sz w:val="24"/>
          <w:szCs w:val="24"/>
        </w:rPr>
      </w:pPr>
      <w:r w:rsidRPr="00883722">
        <w:rPr>
          <w:sz w:val="24"/>
          <w:szCs w:val="24"/>
        </w:rPr>
        <w:t xml:space="preserve">Upravený rozpočet miezd  </w:t>
      </w:r>
    </w:p>
    <w:p w14:paraId="34050190" w14:textId="77777777" w:rsidR="00443031" w:rsidRDefault="00954A75">
      <w:pPr>
        <w:spacing w:after="0" w:line="259" w:lineRule="auto"/>
        <w:ind w:left="283" w:right="0" w:firstLine="0"/>
        <w:jc w:val="left"/>
      </w:pPr>
      <w:r w:rsidRPr="00954A75">
        <w:rPr>
          <w:noProof/>
        </w:rPr>
        <w:drawing>
          <wp:inline distT="0" distB="0" distL="0" distR="0" wp14:anchorId="035E903A" wp14:editId="5DCFA1D0">
            <wp:extent cx="5457825" cy="3181350"/>
            <wp:effectExtent l="57150" t="19050" r="28575" b="0"/>
            <wp:docPr id="11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F19B2BA" w14:textId="77777777" w:rsidR="00443031" w:rsidRDefault="00443031">
      <w:pPr>
        <w:spacing w:after="0" w:line="259" w:lineRule="auto"/>
        <w:ind w:left="283" w:right="0" w:firstLine="0"/>
        <w:jc w:val="left"/>
      </w:pPr>
    </w:p>
    <w:p w14:paraId="6ECEC408" w14:textId="77777777" w:rsidR="00443031" w:rsidRDefault="00443031">
      <w:pPr>
        <w:spacing w:after="0" w:line="259" w:lineRule="auto"/>
        <w:ind w:left="283" w:right="0" w:firstLine="0"/>
        <w:jc w:val="left"/>
      </w:pPr>
    </w:p>
    <w:tbl>
      <w:tblPr>
        <w:tblStyle w:val="TableGrid"/>
        <w:tblW w:w="9351" w:type="dxa"/>
        <w:tblInd w:w="288" w:type="dxa"/>
        <w:tblCellMar>
          <w:top w:w="50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1550"/>
        <w:gridCol w:w="1418"/>
        <w:gridCol w:w="1417"/>
        <w:gridCol w:w="1985"/>
        <w:gridCol w:w="1421"/>
        <w:gridCol w:w="1560"/>
      </w:tblGrid>
      <w:tr w:rsidR="00AC1E8C" w14:paraId="69E42211" w14:textId="77777777" w:rsidTr="00F34F75">
        <w:trPr>
          <w:trHeight w:val="298"/>
        </w:trPr>
        <w:tc>
          <w:tcPr>
            <w:tcW w:w="7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34744" w14:textId="77777777" w:rsidR="00AC1E8C" w:rsidRPr="00811E7A" w:rsidRDefault="0036235A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Čerpanie rozpočtu miezd k 30.</w:t>
            </w:r>
            <w:r w:rsidR="00D71E4F" w:rsidRPr="00811E7A">
              <w:rPr>
                <w:rFonts w:eastAsia="Calibri"/>
                <w:b/>
                <w:bCs/>
              </w:rPr>
              <w:t>6</w:t>
            </w:r>
            <w:r w:rsidRPr="00811E7A">
              <w:rPr>
                <w:rFonts w:eastAsia="Calibri"/>
                <w:b/>
                <w:bCs/>
              </w:rPr>
              <w:t>.202</w:t>
            </w:r>
            <w:r w:rsidR="00D71E4F" w:rsidRPr="00811E7A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11C5F4" w14:textId="77777777" w:rsidR="00AC1E8C" w:rsidRPr="00883722" w:rsidRDefault="00AC1E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71E4F" w14:paraId="4D2F3F73" w14:textId="77777777" w:rsidTr="00F34F75">
        <w:trPr>
          <w:trHeight w:val="54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CCC0" w14:textId="77777777" w:rsidR="00D71E4F" w:rsidRPr="00883722" w:rsidRDefault="00D71E4F" w:rsidP="00D71E4F">
            <w:pPr>
              <w:spacing w:after="0" w:line="259" w:lineRule="auto"/>
              <w:ind w:left="0" w:right="46" w:firstLine="0"/>
              <w:jc w:val="center"/>
            </w:pPr>
            <w:r w:rsidRPr="00883722">
              <w:rPr>
                <w:rFonts w:eastAsia="Calibri"/>
                <w:b/>
              </w:rPr>
              <w:t xml:space="preserve">Funkčná </w:t>
            </w:r>
          </w:p>
          <w:p w14:paraId="29EAD524" w14:textId="77777777" w:rsidR="00D71E4F" w:rsidRPr="00883722" w:rsidRDefault="00D71E4F" w:rsidP="00D71E4F">
            <w:pPr>
              <w:spacing w:after="0" w:line="259" w:lineRule="auto"/>
              <w:ind w:left="0" w:right="47" w:firstLine="0"/>
              <w:jc w:val="center"/>
            </w:pPr>
            <w:r w:rsidRPr="00883722">
              <w:rPr>
                <w:rFonts w:eastAsia="Calibri"/>
                <w:b/>
              </w:rPr>
              <w:t xml:space="preserve">klasifikácia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C02F4" w14:textId="4D918A85" w:rsidR="003A028B" w:rsidRDefault="00D71E4F" w:rsidP="003A028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611</w:t>
            </w:r>
          </w:p>
          <w:p w14:paraId="58145E26" w14:textId="637BE881" w:rsidR="00D71E4F" w:rsidRPr="00F34F75" w:rsidRDefault="00D71E4F" w:rsidP="003A028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Tarifný plat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CB2B2" w14:textId="36277CE0" w:rsidR="00D71E4F" w:rsidRPr="00883722" w:rsidRDefault="00D71E4F" w:rsidP="003A028B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612001 </w:t>
            </w:r>
            <w:proofErr w:type="spellStart"/>
            <w:r w:rsidRPr="00883722">
              <w:rPr>
                <w:rFonts w:eastAsia="Calibri"/>
                <w:b/>
              </w:rPr>
              <w:t>Osob</w:t>
            </w:r>
            <w:proofErr w:type="spellEnd"/>
            <w:r w:rsidR="00F34F75">
              <w:rPr>
                <w:rFonts w:eastAsia="Calibri"/>
                <w:b/>
              </w:rPr>
              <w:t>.</w:t>
            </w:r>
            <w:r w:rsidRPr="00883722">
              <w:rPr>
                <w:rFonts w:eastAsia="Calibri"/>
                <w:b/>
              </w:rPr>
              <w:t xml:space="preserve"> </w:t>
            </w:r>
            <w:proofErr w:type="spellStart"/>
            <w:r w:rsidRPr="00883722">
              <w:rPr>
                <w:rFonts w:eastAsia="Calibri"/>
                <w:b/>
              </w:rPr>
              <w:t>prípl</w:t>
            </w:r>
            <w:proofErr w:type="spellEnd"/>
            <w:r w:rsidRPr="00883722">
              <w:rPr>
                <w:rFonts w:eastAsia="Calibri"/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016CE" w14:textId="2393950D" w:rsidR="00D71E4F" w:rsidRPr="00883722" w:rsidRDefault="00D71E4F" w:rsidP="003A028B">
            <w:pPr>
              <w:spacing w:after="0" w:line="259" w:lineRule="auto"/>
              <w:ind w:left="5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612002</w:t>
            </w:r>
          </w:p>
          <w:p w14:paraId="5547A2E5" w14:textId="6FC9D4AF" w:rsidR="00D71E4F" w:rsidRPr="00883722" w:rsidRDefault="00D71E4F" w:rsidP="003A028B">
            <w:pPr>
              <w:spacing w:after="0" w:line="259" w:lineRule="auto"/>
              <w:ind w:left="74" w:right="0" w:firstLine="0"/>
              <w:jc w:val="center"/>
            </w:pPr>
            <w:r w:rsidRPr="00883722">
              <w:rPr>
                <w:rFonts w:eastAsia="Calibri"/>
                <w:b/>
              </w:rPr>
              <w:t>Ostatné príplatky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85D8F" w14:textId="77777777" w:rsidR="003A028B" w:rsidRDefault="00D71E4F" w:rsidP="00D71E4F">
            <w:pPr>
              <w:spacing w:after="0" w:line="259" w:lineRule="auto"/>
              <w:ind w:left="0" w:right="51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614</w:t>
            </w:r>
          </w:p>
          <w:p w14:paraId="3840FEAA" w14:textId="5EAE5CCC" w:rsidR="00D71E4F" w:rsidRPr="00883722" w:rsidRDefault="00D71E4F" w:rsidP="00D71E4F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 </w:t>
            </w:r>
            <w:r w:rsidR="003A028B">
              <w:rPr>
                <w:rFonts w:eastAsia="Calibri"/>
                <w:b/>
              </w:rPr>
              <w:t>O</w:t>
            </w:r>
            <w:r w:rsidRPr="00883722">
              <w:rPr>
                <w:rFonts w:eastAsia="Calibri"/>
                <w:b/>
              </w:rPr>
              <w:t xml:space="preserve">dmeny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70000" w14:textId="77777777" w:rsidR="003A028B" w:rsidRDefault="00D71E4F" w:rsidP="003A028B">
            <w:pPr>
              <w:spacing w:after="0" w:line="259" w:lineRule="auto"/>
              <w:ind w:left="233" w:right="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>610</w:t>
            </w:r>
          </w:p>
          <w:p w14:paraId="30768092" w14:textId="622ADDCB" w:rsidR="00D71E4F" w:rsidRPr="00883722" w:rsidRDefault="003A028B" w:rsidP="003A028B">
            <w:pPr>
              <w:spacing w:after="0" w:line="259" w:lineRule="auto"/>
              <w:ind w:left="233" w:right="0" w:firstLine="0"/>
              <w:jc w:val="center"/>
            </w:pPr>
            <w:r>
              <w:rPr>
                <w:rFonts w:eastAsia="Calibri"/>
                <w:b/>
              </w:rPr>
              <w:t>C</w:t>
            </w:r>
            <w:r w:rsidR="00D71E4F" w:rsidRPr="00883722">
              <w:rPr>
                <w:rFonts w:eastAsia="Calibri"/>
                <w:b/>
              </w:rPr>
              <w:t>elkom</w:t>
            </w:r>
          </w:p>
        </w:tc>
      </w:tr>
      <w:tr w:rsidR="00AC1E8C" w14:paraId="1E37A52D" w14:textId="77777777" w:rsidTr="00F34F75">
        <w:trPr>
          <w:trHeight w:val="3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F386" w14:textId="77777777" w:rsidR="00AC1E8C" w:rsidRPr="00883722" w:rsidRDefault="0036235A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1FDD" w14:textId="77777777" w:rsidR="00AC1E8C" w:rsidRPr="00883722" w:rsidRDefault="00725647" w:rsidP="00AD49C8">
            <w:pPr>
              <w:spacing w:after="0" w:line="259" w:lineRule="auto"/>
              <w:ind w:left="50" w:right="0" w:firstLine="0"/>
              <w:jc w:val="right"/>
            </w:pPr>
            <w:r w:rsidRPr="00883722">
              <w:rPr>
                <w:rFonts w:eastAsia="Calibri"/>
              </w:rPr>
              <w:t>162 688,68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465E" w14:textId="77777777" w:rsidR="00AC1E8C" w:rsidRPr="00883722" w:rsidRDefault="00725647" w:rsidP="00AD49C8">
            <w:pPr>
              <w:spacing w:after="0" w:line="259" w:lineRule="auto"/>
              <w:ind w:left="74" w:right="0" w:firstLine="0"/>
              <w:jc w:val="right"/>
            </w:pPr>
            <w:r w:rsidRPr="00883722">
              <w:rPr>
                <w:rFonts w:eastAsia="Calibri"/>
              </w:rPr>
              <w:t>31 781,36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38E6" w14:textId="77777777" w:rsidR="00AC1E8C" w:rsidRPr="00883722" w:rsidRDefault="00725647" w:rsidP="00AD49C8">
            <w:pPr>
              <w:spacing w:after="0" w:line="259" w:lineRule="auto"/>
              <w:ind w:left="48" w:right="0" w:firstLine="0"/>
              <w:jc w:val="right"/>
            </w:pPr>
            <w:r w:rsidRPr="00883722">
              <w:rPr>
                <w:rFonts w:eastAsia="Calibri"/>
              </w:rPr>
              <w:t>2</w:t>
            </w:r>
            <w:r w:rsidR="0036235A" w:rsidRPr="00883722">
              <w:rPr>
                <w:rFonts w:eastAsia="Calibri"/>
              </w:rPr>
              <w:t xml:space="preserve"> 4</w:t>
            </w:r>
            <w:r w:rsidRPr="00883722">
              <w:rPr>
                <w:rFonts w:eastAsia="Calibri"/>
              </w:rPr>
              <w:t>38</w:t>
            </w:r>
            <w:r w:rsidR="0036235A" w:rsidRPr="00883722">
              <w:rPr>
                <w:rFonts w:eastAsia="Calibri"/>
              </w:rPr>
              <w:t>,</w:t>
            </w:r>
            <w:r w:rsidRPr="00883722">
              <w:rPr>
                <w:rFonts w:eastAsia="Calibri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A499" w14:textId="77777777" w:rsidR="00AC1E8C" w:rsidRPr="00883722" w:rsidRDefault="00725647" w:rsidP="00AD49C8">
            <w:pPr>
              <w:spacing w:after="0" w:line="259" w:lineRule="auto"/>
              <w:ind w:left="48" w:right="0" w:firstLine="0"/>
              <w:jc w:val="right"/>
            </w:pPr>
            <w:r w:rsidRPr="00883722">
              <w:rPr>
                <w:rFonts w:eastAsia="Calibri"/>
              </w:rPr>
              <w:t>9 518,09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61A4" w14:textId="77777777" w:rsidR="00AC1E8C" w:rsidRPr="00883722" w:rsidRDefault="00725647" w:rsidP="00AD49C8">
            <w:pPr>
              <w:spacing w:after="0" w:line="259" w:lineRule="auto"/>
              <w:ind w:left="516" w:right="0" w:hanging="156"/>
              <w:jc w:val="right"/>
            </w:pPr>
            <w:r w:rsidRPr="00883722">
              <w:rPr>
                <w:rFonts w:eastAsia="Calibri"/>
              </w:rPr>
              <w:t>206</w:t>
            </w:r>
            <w:r w:rsidR="0036235A" w:rsidRPr="00883722">
              <w:rPr>
                <w:rFonts w:eastAsia="Calibri"/>
              </w:rPr>
              <w:t xml:space="preserve"> 4</w:t>
            </w:r>
            <w:r w:rsidRPr="00883722">
              <w:rPr>
                <w:rFonts w:eastAsia="Calibri"/>
              </w:rPr>
              <w:t>26</w:t>
            </w:r>
            <w:r w:rsidR="0036235A" w:rsidRPr="00883722">
              <w:rPr>
                <w:rFonts w:eastAsia="Calibri"/>
              </w:rPr>
              <w:t>,</w:t>
            </w:r>
            <w:r w:rsidRPr="00883722">
              <w:rPr>
                <w:rFonts w:eastAsia="Calibri"/>
              </w:rPr>
              <w:t>45</w:t>
            </w:r>
          </w:p>
        </w:tc>
      </w:tr>
      <w:tr w:rsidR="00AC1E8C" w14:paraId="42982E67" w14:textId="77777777" w:rsidTr="00F34F75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6598" w14:textId="77777777" w:rsidR="00AC1E8C" w:rsidRPr="00883722" w:rsidRDefault="0036235A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658A" w14:textId="06F45460" w:rsidR="00AC1E8C" w:rsidRPr="00883722" w:rsidRDefault="00F7251F" w:rsidP="00F7251F">
            <w:pPr>
              <w:spacing w:after="0" w:line="259" w:lineRule="auto"/>
              <w:ind w:left="0" w:right="-23" w:firstLine="77"/>
              <w:jc w:val="center"/>
            </w:pPr>
            <w:r>
              <w:rPr>
                <w:rFonts w:eastAsia="Calibri"/>
              </w:rPr>
              <w:t xml:space="preserve">    </w:t>
            </w:r>
            <w:r w:rsidR="00725647" w:rsidRPr="00883722">
              <w:rPr>
                <w:rFonts w:eastAsia="Calibri"/>
              </w:rPr>
              <w:t>35 307,36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397E" w14:textId="2800B9E1" w:rsidR="00AC1E8C" w:rsidRPr="00883722" w:rsidRDefault="00F7251F" w:rsidP="00F7251F">
            <w:pPr>
              <w:spacing w:after="0" w:line="259" w:lineRule="auto"/>
              <w:ind w:left="0" w:right="-18" w:firstLine="0"/>
              <w:jc w:val="right"/>
            </w:pPr>
            <w:r>
              <w:rPr>
                <w:rFonts w:eastAsia="Calibri"/>
              </w:rPr>
              <w:t xml:space="preserve"> </w:t>
            </w:r>
            <w:r w:rsidR="00725647" w:rsidRPr="00883722">
              <w:rPr>
                <w:rFonts w:eastAsia="Calibri"/>
              </w:rPr>
              <w:t>5 989,50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9939" w14:textId="461BBD39" w:rsidR="00AC1E8C" w:rsidRPr="00883722" w:rsidRDefault="00F7251F" w:rsidP="00F7251F">
            <w:pPr>
              <w:spacing w:after="0" w:line="259" w:lineRule="auto"/>
              <w:ind w:left="0" w:right="-23" w:firstLine="0"/>
              <w:jc w:val="center"/>
            </w:pPr>
            <w:r>
              <w:rPr>
                <w:rFonts w:eastAsia="Calibri"/>
              </w:rPr>
              <w:t xml:space="preserve">                    </w:t>
            </w:r>
            <w:r w:rsidR="00725647" w:rsidRPr="00883722">
              <w:rPr>
                <w:rFonts w:eastAsia="Calibri"/>
              </w:rPr>
              <w:t>697</w:t>
            </w:r>
            <w:r w:rsidR="0036235A" w:rsidRPr="00883722">
              <w:rPr>
                <w:rFonts w:eastAsia="Calibri"/>
              </w:rPr>
              <w:t>,3</w:t>
            </w:r>
            <w:r w:rsidR="00725647" w:rsidRPr="00883722">
              <w:rPr>
                <w:rFonts w:eastAsia="Calibri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02AF" w14:textId="77777777" w:rsidR="00AC1E8C" w:rsidRPr="00883722" w:rsidRDefault="00725647" w:rsidP="00F7251F">
            <w:pPr>
              <w:spacing w:after="0" w:line="259" w:lineRule="auto"/>
              <w:ind w:left="0" w:right="-20" w:firstLine="0"/>
              <w:jc w:val="right"/>
            </w:pPr>
            <w:r w:rsidRPr="00883722">
              <w:rPr>
                <w:rFonts w:eastAsia="Calibri"/>
              </w:rPr>
              <w:t>587,91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F1D3" w14:textId="77777777" w:rsidR="00AC1E8C" w:rsidRPr="00883722" w:rsidRDefault="00725647" w:rsidP="00AD49C8">
            <w:pPr>
              <w:spacing w:after="0" w:line="259" w:lineRule="auto"/>
              <w:ind w:left="626" w:right="0" w:hanging="125"/>
              <w:jc w:val="right"/>
            </w:pPr>
            <w:r w:rsidRPr="00883722">
              <w:rPr>
                <w:rFonts w:eastAsia="Calibri"/>
              </w:rPr>
              <w:t>4</w:t>
            </w:r>
            <w:r w:rsidR="0036235A" w:rsidRPr="00883722">
              <w:rPr>
                <w:rFonts w:eastAsia="Calibri"/>
              </w:rPr>
              <w:t xml:space="preserve">2 </w:t>
            </w:r>
            <w:r w:rsidRPr="00883722">
              <w:rPr>
                <w:rFonts w:eastAsia="Calibri"/>
              </w:rPr>
              <w:t>582</w:t>
            </w:r>
            <w:r w:rsidR="0036235A" w:rsidRPr="00883722">
              <w:rPr>
                <w:rFonts w:eastAsia="Calibri"/>
              </w:rPr>
              <w:t>,</w:t>
            </w:r>
            <w:r w:rsidRPr="00883722">
              <w:rPr>
                <w:rFonts w:eastAsia="Calibri"/>
              </w:rPr>
              <w:t>15</w:t>
            </w:r>
          </w:p>
        </w:tc>
      </w:tr>
      <w:tr w:rsidR="00AC1E8C" w14:paraId="399E12E9" w14:textId="77777777" w:rsidTr="00F34F75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FDE8" w14:textId="77777777" w:rsidR="00AC1E8C" w:rsidRPr="00883722" w:rsidRDefault="0036235A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9AFB" w14:textId="54C98F16" w:rsidR="00AC1E8C" w:rsidRPr="00883722" w:rsidRDefault="00F7251F" w:rsidP="00F7251F">
            <w:pPr>
              <w:spacing w:after="0" w:line="259" w:lineRule="auto"/>
              <w:ind w:left="0" w:right="-21" w:firstLine="0"/>
              <w:jc w:val="center"/>
            </w:pPr>
            <w:r>
              <w:rPr>
                <w:rFonts w:eastAsia="Calibri"/>
              </w:rPr>
              <w:t xml:space="preserve">     </w:t>
            </w:r>
            <w:r w:rsidR="0086243B" w:rsidRPr="00883722">
              <w:rPr>
                <w:rFonts w:eastAsia="Calibri"/>
              </w:rPr>
              <w:t>17 905,52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33FA9" w14:textId="77777777" w:rsidR="00AC1E8C" w:rsidRPr="00883722" w:rsidRDefault="00AC1E8C" w:rsidP="00AD49C8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E243E" w14:textId="77777777" w:rsidR="00AC1E8C" w:rsidRPr="00883722" w:rsidRDefault="0086243B" w:rsidP="00AD49C8">
            <w:pPr>
              <w:spacing w:after="0" w:line="259" w:lineRule="auto"/>
              <w:ind w:left="0" w:right="0" w:firstLine="0"/>
              <w:jc w:val="right"/>
            </w:pPr>
            <w:r w:rsidRPr="00883722">
              <w:t>842,96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1CF0" w14:textId="77777777" w:rsidR="00AC1E8C" w:rsidRPr="00883722" w:rsidRDefault="00AC1E8C" w:rsidP="00AD49C8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08CA" w14:textId="77777777" w:rsidR="00AC1E8C" w:rsidRPr="00883722" w:rsidRDefault="0086243B" w:rsidP="00AD49C8">
            <w:pPr>
              <w:spacing w:after="0" w:line="259" w:lineRule="auto"/>
              <w:ind w:left="626" w:right="0" w:hanging="125"/>
              <w:jc w:val="right"/>
            </w:pPr>
            <w:r w:rsidRPr="00883722">
              <w:rPr>
                <w:rFonts w:eastAsia="Calibri"/>
              </w:rPr>
              <w:t>18 748,48</w:t>
            </w:r>
          </w:p>
        </w:tc>
      </w:tr>
      <w:tr w:rsidR="00AC1E8C" w14:paraId="4C6AE304" w14:textId="77777777" w:rsidTr="00F34F75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5335" w14:textId="77777777" w:rsidR="00AC1E8C" w:rsidRPr="00883722" w:rsidRDefault="0036235A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D492" w14:textId="77777777" w:rsidR="00AC1E8C" w:rsidRPr="00883722" w:rsidRDefault="00AC1E8C" w:rsidP="00AD49C8">
            <w:pPr>
              <w:spacing w:after="0" w:line="259" w:lineRule="auto"/>
              <w:ind w:left="0" w:right="51" w:firstLine="0"/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C75A" w14:textId="77777777" w:rsidR="00AC1E8C" w:rsidRPr="00883722" w:rsidRDefault="00AC1E8C" w:rsidP="00AD49C8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36F2F" w14:textId="77777777" w:rsidR="00AC1E8C" w:rsidRPr="00883722" w:rsidRDefault="00AC1E8C" w:rsidP="00AD49C8">
            <w:pPr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2D59" w14:textId="77777777" w:rsidR="00AC1E8C" w:rsidRPr="00883722" w:rsidRDefault="00AC1E8C" w:rsidP="00AD49C8">
            <w:pPr>
              <w:spacing w:after="0" w:line="259" w:lineRule="auto"/>
              <w:ind w:left="0" w:right="49" w:firstLine="0"/>
              <w:jc w:val="righ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8FEB" w14:textId="77777777" w:rsidR="00AC1E8C" w:rsidRPr="00883722" w:rsidRDefault="00AC1E8C" w:rsidP="00AD49C8">
            <w:pPr>
              <w:spacing w:after="0" w:line="259" w:lineRule="auto"/>
              <w:ind w:left="739" w:right="0" w:hanging="96"/>
              <w:jc w:val="right"/>
            </w:pPr>
          </w:p>
        </w:tc>
      </w:tr>
      <w:tr w:rsidR="00AC1E8C" w14:paraId="01E3F30E" w14:textId="77777777" w:rsidTr="00F34F75">
        <w:trPr>
          <w:trHeight w:val="29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F695" w14:textId="77777777" w:rsidR="00AC1E8C" w:rsidRPr="00883722" w:rsidRDefault="0036235A">
            <w:pPr>
              <w:spacing w:after="0" w:line="259" w:lineRule="auto"/>
              <w:ind w:left="0" w:right="50" w:firstLine="0"/>
              <w:jc w:val="center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7BB6" w14:textId="77777777" w:rsidR="00AC1E8C" w:rsidRPr="00883722" w:rsidRDefault="0086243B" w:rsidP="00AD49C8">
            <w:pPr>
              <w:spacing w:after="0" w:line="259" w:lineRule="auto"/>
              <w:ind w:left="48" w:right="0" w:firstLine="0"/>
              <w:jc w:val="right"/>
            </w:pPr>
            <w:r w:rsidRPr="00883722">
              <w:rPr>
                <w:rFonts w:eastAsia="Calibri"/>
                <w:b/>
              </w:rPr>
              <w:t>215 901,56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B6D4" w14:textId="77777777" w:rsidR="00AC1E8C" w:rsidRPr="00883722" w:rsidRDefault="0086243B" w:rsidP="00AD49C8">
            <w:pPr>
              <w:spacing w:after="0" w:line="259" w:lineRule="auto"/>
              <w:ind w:left="72" w:right="0" w:firstLine="0"/>
              <w:jc w:val="right"/>
            </w:pPr>
            <w:r w:rsidRPr="00883722">
              <w:rPr>
                <w:rFonts w:eastAsia="Calibri"/>
                <w:b/>
              </w:rPr>
              <w:t>37 770,86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C851" w14:textId="77777777" w:rsidR="00AC1E8C" w:rsidRPr="00883722" w:rsidRDefault="0086243B" w:rsidP="00AD49C8">
            <w:pPr>
              <w:spacing w:after="0" w:line="259" w:lineRule="auto"/>
              <w:ind w:left="46" w:right="0" w:firstLine="0"/>
              <w:jc w:val="right"/>
            </w:pPr>
            <w:r w:rsidRPr="00883722">
              <w:rPr>
                <w:rFonts w:eastAsia="Calibri"/>
                <w:b/>
              </w:rPr>
              <w:t>3 978,66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BB71" w14:textId="77777777" w:rsidR="00AC1E8C" w:rsidRPr="00883722" w:rsidRDefault="0086243B" w:rsidP="00AD49C8">
            <w:pPr>
              <w:spacing w:after="0" w:line="259" w:lineRule="auto"/>
              <w:ind w:left="46" w:right="0" w:firstLine="0"/>
              <w:jc w:val="right"/>
            </w:pPr>
            <w:r w:rsidRPr="00883722">
              <w:rPr>
                <w:rFonts w:eastAsia="Calibri"/>
                <w:b/>
              </w:rPr>
              <w:t>10 106,00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CD18" w14:textId="09BBDB44" w:rsidR="00AC1E8C" w:rsidRPr="00883722" w:rsidRDefault="0036235A" w:rsidP="00AD49C8">
            <w:pPr>
              <w:spacing w:after="0" w:line="259" w:lineRule="auto"/>
              <w:ind w:left="514" w:right="0" w:hanging="296"/>
              <w:jc w:val="right"/>
            </w:pPr>
            <w:r w:rsidRPr="00883722">
              <w:rPr>
                <w:rFonts w:eastAsia="Calibri"/>
                <w:b/>
              </w:rPr>
              <w:t>2</w:t>
            </w:r>
            <w:r w:rsidR="0086243B" w:rsidRPr="00883722">
              <w:rPr>
                <w:rFonts w:eastAsia="Calibri"/>
                <w:b/>
              </w:rPr>
              <w:t>67</w:t>
            </w:r>
            <w:r w:rsidR="00AD49C8" w:rsidRPr="00883722">
              <w:rPr>
                <w:rFonts w:eastAsia="Calibri"/>
                <w:b/>
              </w:rPr>
              <w:t xml:space="preserve"> </w:t>
            </w:r>
            <w:r w:rsidR="0086243B" w:rsidRPr="00883722">
              <w:rPr>
                <w:rFonts w:eastAsia="Calibri"/>
                <w:b/>
              </w:rPr>
              <w:t>757</w:t>
            </w:r>
            <w:r w:rsidRPr="00883722">
              <w:rPr>
                <w:rFonts w:eastAsia="Calibri"/>
                <w:b/>
              </w:rPr>
              <w:t>,0</w:t>
            </w:r>
            <w:r w:rsidR="0086243B" w:rsidRPr="00883722">
              <w:rPr>
                <w:rFonts w:eastAsia="Calibri"/>
                <w:b/>
              </w:rPr>
              <w:t>8</w:t>
            </w:r>
          </w:p>
        </w:tc>
      </w:tr>
    </w:tbl>
    <w:p w14:paraId="6EEF2B77" w14:textId="52747785" w:rsidR="00700AAD" w:rsidRPr="00883722" w:rsidRDefault="00D8022A" w:rsidP="00D8022A">
      <w:pPr>
        <w:pStyle w:val="Popis"/>
        <w:keepNext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r w:rsidR="00700AAD" w:rsidRPr="00883722">
        <w:rPr>
          <w:sz w:val="24"/>
          <w:szCs w:val="24"/>
        </w:rPr>
        <w:t xml:space="preserve">Čerpanie rozpočtu miezd k 30.6.2021 </w:t>
      </w:r>
    </w:p>
    <w:p w14:paraId="1413EA3F" w14:textId="0943F9AF" w:rsidR="00AD49C8" w:rsidRDefault="0036235A" w:rsidP="00E60C9B">
      <w:pPr>
        <w:spacing w:after="0" w:line="259" w:lineRule="auto"/>
        <w:ind w:left="358" w:right="0" w:firstLine="0"/>
        <w:jc w:val="left"/>
      </w:pPr>
      <w:r>
        <w:rPr>
          <w:rFonts w:ascii="Calibri" w:eastAsia="Calibri" w:hAnsi="Calibri" w:cs="Calibri"/>
          <w:b/>
          <w:sz w:val="22"/>
        </w:rPr>
        <w:tab/>
      </w:r>
      <w:r w:rsidR="00E978AA" w:rsidRPr="00E978AA">
        <w:rPr>
          <w:rFonts w:ascii="Calibri" w:eastAsia="Calibri" w:hAnsi="Calibri" w:cs="Calibri"/>
          <w:b/>
          <w:noProof/>
          <w:sz w:val="22"/>
        </w:rPr>
        <w:drawing>
          <wp:inline distT="0" distB="0" distL="0" distR="0" wp14:anchorId="017F90DE" wp14:editId="718573D8">
            <wp:extent cx="5041900" cy="2822575"/>
            <wp:effectExtent l="38100" t="57150" r="44450" b="53975"/>
            <wp:docPr id="12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b/>
          <w:sz w:val="22"/>
        </w:rPr>
        <w:tab/>
      </w:r>
    </w:p>
    <w:p w14:paraId="79C5916A" w14:textId="77777777" w:rsidR="00AC1E8C" w:rsidRDefault="0036235A">
      <w:pPr>
        <w:spacing w:after="201" w:line="259" w:lineRule="auto"/>
        <w:ind w:left="278" w:right="0"/>
        <w:jc w:val="left"/>
      </w:pPr>
      <w:r>
        <w:rPr>
          <w:b/>
        </w:rPr>
        <w:t xml:space="preserve">Odvody a poistné do poisťovní </w:t>
      </w:r>
    </w:p>
    <w:p w14:paraId="657AC992" w14:textId="4F66AEBF" w:rsidR="00D474DB" w:rsidRDefault="0036235A" w:rsidP="00F34F75">
      <w:pPr>
        <w:spacing w:after="47" w:line="259" w:lineRule="auto"/>
        <w:ind w:left="10" w:right="348"/>
        <w:jc w:val="right"/>
      </w:pPr>
      <w:r>
        <w:t>Upravený rozpočet je vo výške 2</w:t>
      </w:r>
      <w:r w:rsidR="0086243B">
        <w:t>93</w:t>
      </w:r>
      <w:r w:rsidR="00AD49C8">
        <w:t xml:space="preserve"> </w:t>
      </w:r>
      <w:r w:rsidR="0086243B">
        <w:t>8</w:t>
      </w:r>
      <w:r>
        <w:t>09,</w:t>
      </w:r>
      <w:r w:rsidR="0086243B">
        <w:t>52</w:t>
      </w:r>
      <w:r>
        <w:t xml:space="preserve"> €, čerpanie vo výške 1</w:t>
      </w:r>
      <w:r w:rsidR="00513CE7">
        <w:t>15</w:t>
      </w:r>
      <w:r w:rsidR="00AD49C8">
        <w:t xml:space="preserve"> </w:t>
      </w:r>
      <w:r w:rsidR="00513CE7">
        <w:t>001</w:t>
      </w:r>
      <w:r>
        <w:t>,</w:t>
      </w:r>
      <w:r w:rsidR="00513CE7">
        <w:t>71</w:t>
      </w:r>
      <w:r>
        <w:t xml:space="preserve"> €, čo je 3</w:t>
      </w:r>
      <w:r w:rsidR="00513CE7">
        <w:t>9</w:t>
      </w:r>
      <w:r>
        <w:t>,</w:t>
      </w:r>
      <w:r w:rsidR="00513CE7">
        <w:t xml:space="preserve">1 </w:t>
      </w:r>
      <w:r>
        <w:t xml:space="preserve">%. </w:t>
      </w:r>
    </w:p>
    <w:p w14:paraId="314AADBA" w14:textId="77777777" w:rsidR="00F34F75" w:rsidRDefault="00F34F75" w:rsidP="00F34F75">
      <w:pPr>
        <w:spacing w:after="47" w:line="259" w:lineRule="auto"/>
        <w:ind w:left="10" w:right="348"/>
        <w:jc w:val="right"/>
      </w:pPr>
    </w:p>
    <w:p w14:paraId="3293C38D" w14:textId="77777777" w:rsidR="00443031" w:rsidRDefault="00443031">
      <w:pPr>
        <w:spacing w:after="47" w:line="259" w:lineRule="auto"/>
        <w:ind w:left="10" w:right="348"/>
        <w:jc w:val="right"/>
      </w:pPr>
    </w:p>
    <w:p w14:paraId="69C1C612" w14:textId="77777777" w:rsidR="00AC1E8C" w:rsidRDefault="0036235A">
      <w:pPr>
        <w:pStyle w:val="Nadpis1"/>
        <w:ind w:left="278"/>
      </w:pPr>
      <w:r>
        <w:t xml:space="preserve">Tovary a služby </w:t>
      </w:r>
    </w:p>
    <w:p w14:paraId="49D8962D" w14:textId="77777777" w:rsidR="00AC1E8C" w:rsidRDefault="0036235A">
      <w:pPr>
        <w:tabs>
          <w:tab w:val="center" w:pos="283"/>
          <w:tab w:val="center" w:pos="5397"/>
        </w:tabs>
        <w:spacing w:after="4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ab/>
      </w:r>
      <w:r>
        <w:t xml:space="preserve">Upravený rozpočet tovarov a služieb je vo výške </w:t>
      </w:r>
      <w:r w:rsidR="00513CE7">
        <w:t xml:space="preserve">1 070 </w:t>
      </w:r>
      <w:r>
        <w:t>0</w:t>
      </w:r>
      <w:r w:rsidR="00513CE7">
        <w:t>91</w:t>
      </w:r>
      <w:r>
        <w:t>,</w:t>
      </w:r>
      <w:r w:rsidR="00513CE7">
        <w:t>31</w:t>
      </w:r>
      <w:r>
        <w:t xml:space="preserve"> €, čerpanie je vo výške </w:t>
      </w:r>
    </w:p>
    <w:p w14:paraId="15061CEF" w14:textId="77777777" w:rsidR="00AC1E8C" w:rsidRDefault="00513CE7">
      <w:pPr>
        <w:ind w:left="278" w:right="194"/>
      </w:pPr>
      <w:r>
        <w:t>484 796</w:t>
      </w:r>
      <w:r w:rsidR="0036235A">
        <w:t>,</w:t>
      </w:r>
      <w:r>
        <w:t>28</w:t>
      </w:r>
      <w:r w:rsidR="0036235A">
        <w:t xml:space="preserve"> €, t. j. </w:t>
      </w:r>
      <w:r>
        <w:t>45</w:t>
      </w:r>
      <w:r w:rsidR="0036235A">
        <w:t>,</w:t>
      </w:r>
      <w:r>
        <w:t>3</w:t>
      </w:r>
      <w:r w:rsidR="0036235A">
        <w:t xml:space="preserve"> %.</w:t>
      </w:r>
    </w:p>
    <w:p w14:paraId="0678FCE8" w14:textId="77777777" w:rsidR="00026392" w:rsidRDefault="00026392">
      <w:pPr>
        <w:ind w:left="278" w:right="194"/>
      </w:pPr>
    </w:p>
    <w:tbl>
      <w:tblPr>
        <w:tblStyle w:val="TableGrid"/>
        <w:tblW w:w="9630" w:type="dxa"/>
        <w:tblInd w:w="288" w:type="dxa"/>
        <w:tblCellMar>
          <w:top w:w="67" w:type="dxa"/>
          <w:left w:w="67" w:type="dxa"/>
          <w:right w:w="20" w:type="dxa"/>
        </w:tblCellMar>
        <w:tblLook w:val="04A0" w:firstRow="1" w:lastRow="0" w:firstColumn="1" w:lastColumn="0" w:noHBand="0" w:noVBand="1"/>
      </w:tblPr>
      <w:tblGrid>
        <w:gridCol w:w="742"/>
        <w:gridCol w:w="965"/>
        <w:gridCol w:w="1171"/>
        <w:gridCol w:w="1059"/>
        <w:gridCol w:w="1068"/>
        <w:gridCol w:w="1141"/>
        <w:gridCol w:w="986"/>
        <w:gridCol w:w="1155"/>
        <w:gridCol w:w="1343"/>
      </w:tblGrid>
      <w:tr w:rsidR="00AC1E8C" w14:paraId="6FC57318" w14:textId="77777777" w:rsidTr="00CB6087">
        <w:trPr>
          <w:trHeight w:val="300"/>
        </w:trPr>
        <w:tc>
          <w:tcPr>
            <w:tcW w:w="9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5CCA" w14:textId="77777777" w:rsidR="00AC1E8C" w:rsidRPr="00811E7A" w:rsidRDefault="0036235A">
            <w:pPr>
              <w:spacing w:after="0" w:line="259" w:lineRule="auto"/>
              <w:ind w:left="2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Upravený rozpočet tovarov a služieb k 30.</w:t>
            </w:r>
            <w:r w:rsidR="00513CE7" w:rsidRPr="00811E7A">
              <w:rPr>
                <w:rFonts w:eastAsia="Calibri"/>
                <w:b/>
                <w:bCs/>
              </w:rPr>
              <w:t>6</w:t>
            </w:r>
            <w:r w:rsidRPr="00811E7A">
              <w:rPr>
                <w:rFonts w:eastAsia="Calibri"/>
                <w:b/>
                <w:bCs/>
              </w:rPr>
              <w:t>.202</w:t>
            </w:r>
            <w:r w:rsidR="00513CE7" w:rsidRPr="00811E7A">
              <w:rPr>
                <w:rFonts w:eastAsia="Calibri"/>
                <w:b/>
                <w:bCs/>
              </w:rPr>
              <w:t>1</w:t>
            </w:r>
          </w:p>
        </w:tc>
      </w:tr>
      <w:tr w:rsidR="00F34F75" w14:paraId="555EDC71" w14:textId="77777777" w:rsidTr="00CB6087">
        <w:trPr>
          <w:trHeight w:val="67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C74FF" w14:textId="77777777" w:rsidR="00F34F75" w:rsidRDefault="00F34F75">
            <w:pPr>
              <w:spacing w:after="0" w:line="259" w:lineRule="auto"/>
              <w:ind w:left="2" w:right="0" w:firstLine="0"/>
              <w:jc w:val="left"/>
              <w:rPr>
                <w:rFonts w:eastAsia="Calibri"/>
                <w:b/>
              </w:rPr>
            </w:pPr>
          </w:p>
          <w:p w14:paraId="04DD4507" w14:textId="53407BDB" w:rsidR="00F34F75" w:rsidRPr="00883722" w:rsidRDefault="00F34F75">
            <w:pPr>
              <w:spacing w:after="0" w:line="259" w:lineRule="auto"/>
              <w:ind w:left="2" w:right="0" w:firstLine="0"/>
              <w:jc w:val="left"/>
            </w:pPr>
            <w:r w:rsidRPr="00883722">
              <w:rPr>
                <w:rFonts w:eastAsia="Calibri"/>
                <w:b/>
              </w:rPr>
              <w:t>FK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085F2" w14:textId="77777777" w:rsidR="00F34F75" w:rsidRPr="00883722" w:rsidRDefault="00F34F75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  <w:b/>
              </w:rPr>
              <w:t xml:space="preserve">631 </w:t>
            </w:r>
          </w:p>
          <w:p w14:paraId="37ADC0D6" w14:textId="2ECF4B03" w:rsidR="00F34F75" w:rsidRPr="00883722" w:rsidRDefault="00F34F75" w:rsidP="000A3A52">
            <w:pPr>
              <w:spacing w:after="0" w:line="259" w:lineRule="auto"/>
              <w:ind w:left="5" w:right="0"/>
            </w:pPr>
            <w:r w:rsidRPr="00883722">
              <w:rPr>
                <w:rFonts w:eastAsia="Calibri"/>
                <w:b/>
              </w:rPr>
              <w:t xml:space="preserve">cestovné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8BB6A4" w14:textId="77777777" w:rsidR="00F34F75" w:rsidRPr="00883722" w:rsidRDefault="00F34F75">
            <w:pPr>
              <w:spacing w:after="0" w:line="259" w:lineRule="auto"/>
              <w:ind w:left="0" w:right="48" w:firstLine="0"/>
              <w:jc w:val="center"/>
            </w:pPr>
            <w:r w:rsidRPr="00883722">
              <w:rPr>
                <w:rFonts w:eastAsia="Calibri"/>
                <w:b/>
              </w:rPr>
              <w:t xml:space="preserve">632 </w:t>
            </w:r>
          </w:p>
          <w:p w14:paraId="1FCB9A6D" w14:textId="3BEAB0E2" w:rsidR="00F34F75" w:rsidRPr="00883722" w:rsidRDefault="00F34F75" w:rsidP="002B6A5D">
            <w:pPr>
              <w:spacing w:after="0" w:line="259" w:lineRule="auto"/>
              <w:ind w:left="0" w:right="50"/>
              <w:jc w:val="center"/>
            </w:pPr>
            <w:r w:rsidRPr="00883722">
              <w:rPr>
                <w:rFonts w:eastAsia="Calibri"/>
                <w:b/>
              </w:rPr>
              <w:t xml:space="preserve">energie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D28DA3" w14:textId="77777777" w:rsidR="00F34F75" w:rsidRPr="00883722" w:rsidRDefault="00F34F75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  <w:b/>
              </w:rPr>
              <w:t xml:space="preserve">633 </w:t>
            </w:r>
          </w:p>
          <w:p w14:paraId="60F0026A" w14:textId="1C904DA1" w:rsidR="00F34F75" w:rsidRPr="00883722" w:rsidRDefault="00F34F75" w:rsidP="00EC6955">
            <w:pPr>
              <w:spacing w:after="0" w:line="259" w:lineRule="auto"/>
              <w:ind w:left="77" w:right="0"/>
              <w:jc w:val="left"/>
            </w:pPr>
            <w:r w:rsidRPr="00883722">
              <w:rPr>
                <w:rFonts w:eastAsia="Calibri"/>
                <w:b/>
              </w:rPr>
              <w:t xml:space="preserve">materiál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F77BC" w14:textId="77777777" w:rsidR="00F34F75" w:rsidRPr="00883722" w:rsidRDefault="00F34F75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634 </w:t>
            </w:r>
          </w:p>
          <w:p w14:paraId="72998CE6" w14:textId="0F715BBD" w:rsidR="00F34F75" w:rsidRPr="00883722" w:rsidRDefault="00F34F75" w:rsidP="00BC2FDA">
            <w:pPr>
              <w:spacing w:after="0" w:line="259" w:lineRule="auto"/>
              <w:ind w:left="7" w:right="0"/>
            </w:pPr>
            <w:r w:rsidRPr="00883722">
              <w:rPr>
                <w:rFonts w:eastAsia="Calibri"/>
                <w:b/>
              </w:rPr>
              <w:t xml:space="preserve">dopravné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CC9FAD" w14:textId="77777777" w:rsidR="00F34F75" w:rsidRPr="00883722" w:rsidRDefault="00F34F75">
            <w:pPr>
              <w:spacing w:after="0" w:line="259" w:lineRule="auto"/>
              <w:ind w:left="0" w:right="46" w:firstLine="0"/>
              <w:jc w:val="center"/>
            </w:pPr>
            <w:r w:rsidRPr="00883722">
              <w:rPr>
                <w:rFonts w:eastAsia="Calibri"/>
                <w:b/>
              </w:rPr>
              <w:t xml:space="preserve">635 </w:t>
            </w:r>
          </w:p>
          <w:p w14:paraId="07BF3F15" w14:textId="0016A976" w:rsidR="00F34F75" w:rsidRPr="00883722" w:rsidRDefault="00F34F75" w:rsidP="008270E4">
            <w:pPr>
              <w:spacing w:after="0" w:line="259" w:lineRule="auto"/>
              <w:ind w:left="0" w:right="49"/>
              <w:jc w:val="center"/>
            </w:pPr>
            <w:r w:rsidRPr="00883722">
              <w:rPr>
                <w:rFonts w:eastAsia="Calibri"/>
                <w:b/>
              </w:rPr>
              <w:t xml:space="preserve">údržba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93457" w14:textId="77777777" w:rsidR="00F34F75" w:rsidRPr="00883722" w:rsidRDefault="00F34F75">
            <w:pPr>
              <w:spacing w:after="0" w:line="259" w:lineRule="auto"/>
              <w:ind w:left="0" w:right="54" w:firstLine="0"/>
              <w:jc w:val="center"/>
            </w:pPr>
            <w:r w:rsidRPr="00883722">
              <w:rPr>
                <w:rFonts w:eastAsia="Calibri"/>
                <w:b/>
              </w:rPr>
              <w:t xml:space="preserve">636 </w:t>
            </w:r>
          </w:p>
          <w:p w14:paraId="4EE3AEEB" w14:textId="2E99E2DF" w:rsidR="00F34F75" w:rsidRPr="00883722" w:rsidRDefault="00F34F75" w:rsidP="00FB2056">
            <w:pPr>
              <w:spacing w:after="0" w:line="259" w:lineRule="auto"/>
              <w:ind w:left="5" w:right="0"/>
            </w:pPr>
            <w:r w:rsidRPr="00883722">
              <w:rPr>
                <w:rFonts w:eastAsia="Calibri"/>
                <w:b/>
              </w:rPr>
              <w:t xml:space="preserve">nájomné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B9A0C" w14:textId="77777777" w:rsidR="00F34F75" w:rsidRPr="00883722" w:rsidRDefault="00F34F75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 xml:space="preserve">637 </w:t>
            </w:r>
          </w:p>
          <w:p w14:paraId="0FBA403F" w14:textId="23A1A324" w:rsidR="00F34F75" w:rsidRPr="00883722" w:rsidRDefault="00F34F75" w:rsidP="009E7A80">
            <w:pPr>
              <w:spacing w:after="0" w:line="259" w:lineRule="auto"/>
              <w:ind w:left="0" w:right="51"/>
              <w:jc w:val="center"/>
            </w:pPr>
            <w:r w:rsidRPr="00883722">
              <w:rPr>
                <w:rFonts w:eastAsia="Calibri"/>
                <w:b/>
              </w:rPr>
              <w:t xml:space="preserve">služby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5F4D14" w14:textId="77777777" w:rsidR="00F34F75" w:rsidRPr="00883722" w:rsidRDefault="00F34F75">
            <w:pPr>
              <w:spacing w:after="0" w:line="259" w:lineRule="auto"/>
              <w:ind w:left="0" w:right="49" w:firstLine="0"/>
              <w:jc w:val="center"/>
            </w:pPr>
            <w:r w:rsidRPr="00883722">
              <w:rPr>
                <w:rFonts w:eastAsia="Calibri"/>
                <w:b/>
              </w:rPr>
              <w:t xml:space="preserve">630 </w:t>
            </w:r>
          </w:p>
          <w:p w14:paraId="773F6050" w14:textId="0F1CB290" w:rsidR="00F34F75" w:rsidRPr="00883722" w:rsidRDefault="00F34F75" w:rsidP="001835B7">
            <w:pPr>
              <w:spacing w:after="0" w:line="259" w:lineRule="auto"/>
              <w:ind w:left="0" w:right="49"/>
              <w:jc w:val="center"/>
            </w:pPr>
            <w:r w:rsidRPr="00883722">
              <w:rPr>
                <w:rFonts w:eastAsia="Calibri"/>
                <w:b/>
              </w:rPr>
              <w:t xml:space="preserve">celkom </w:t>
            </w:r>
          </w:p>
        </w:tc>
      </w:tr>
      <w:tr w:rsidR="00AC1E8C" w14:paraId="7B114905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5C8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7D9D" w14:textId="77777777" w:rsidR="00AC1E8C" w:rsidRPr="00883722" w:rsidRDefault="0036235A" w:rsidP="00026392">
            <w:pPr>
              <w:spacing w:after="0" w:line="259" w:lineRule="auto"/>
              <w:ind w:left="53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1 600,00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AF59" w14:textId="22F7CB66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513CE7" w:rsidRPr="00883722">
              <w:rPr>
                <w:rFonts w:eastAsia="Calibri"/>
                <w:sz w:val="22"/>
              </w:rPr>
              <w:t>5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13CE7" w:rsidRPr="00883722">
              <w:rPr>
                <w:rFonts w:eastAsia="Calibri"/>
                <w:sz w:val="22"/>
              </w:rPr>
              <w:t>622</w:t>
            </w:r>
            <w:r w:rsidRPr="00883722">
              <w:rPr>
                <w:rFonts w:eastAsia="Calibri"/>
                <w:sz w:val="22"/>
              </w:rPr>
              <w:t>,0</w:t>
            </w:r>
            <w:r w:rsidR="00513CE7" w:rsidRPr="00883722">
              <w:rPr>
                <w:rFonts w:eastAsia="Calibri"/>
                <w:sz w:val="22"/>
              </w:rPr>
              <w:t>4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D5D3" w14:textId="5C08440E" w:rsidR="00AC1E8C" w:rsidRPr="00883722" w:rsidRDefault="00513CE7" w:rsidP="00026392">
            <w:pPr>
              <w:spacing w:after="0" w:line="259" w:lineRule="auto"/>
              <w:ind w:left="38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58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732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88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0075" w14:textId="2B335BB0" w:rsidR="00AC1E8C" w:rsidRPr="00883722" w:rsidRDefault="00513CE7" w:rsidP="00026392">
            <w:pPr>
              <w:spacing w:after="0" w:line="259" w:lineRule="auto"/>
              <w:ind w:left="113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887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41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4545" w14:textId="01F7F349" w:rsidR="00AC1E8C" w:rsidRPr="00883722" w:rsidRDefault="00513CE7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9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9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84DD1" w14:textId="77777777" w:rsidR="00AC1E8C" w:rsidRPr="00883722" w:rsidRDefault="00513CE7" w:rsidP="00026392">
            <w:pPr>
              <w:spacing w:after="0" w:line="259" w:lineRule="auto"/>
              <w:ind w:left="48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</w:t>
            </w:r>
            <w:r w:rsidR="0036235A" w:rsidRPr="00883722">
              <w:rPr>
                <w:rFonts w:eastAsia="Calibri"/>
                <w:sz w:val="22"/>
              </w:rPr>
              <w:t xml:space="preserve"> 400,00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3E8B" w14:textId="0A4A26DD" w:rsidR="00AC1E8C" w:rsidRPr="00883722" w:rsidRDefault="0036235A" w:rsidP="00026392">
            <w:pPr>
              <w:spacing w:after="0" w:line="259" w:lineRule="auto"/>
              <w:ind w:left="31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</w:t>
            </w:r>
            <w:r w:rsidR="00513CE7" w:rsidRPr="00883722">
              <w:rPr>
                <w:rFonts w:eastAsia="Calibri"/>
                <w:sz w:val="22"/>
              </w:rPr>
              <w:t>62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13CE7" w:rsidRPr="00883722">
              <w:rPr>
                <w:rFonts w:eastAsia="Calibri"/>
                <w:sz w:val="22"/>
              </w:rPr>
              <w:t>589</w:t>
            </w:r>
            <w:r w:rsidRPr="00883722">
              <w:rPr>
                <w:rFonts w:eastAsia="Calibri"/>
                <w:sz w:val="22"/>
              </w:rPr>
              <w:t>,</w:t>
            </w:r>
            <w:r w:rsidR="00513CE7" w:rsidRPr="00883722">
              <w:rPr>
                <w:rFonts w:eastAsia="Calibri"/>
                <w:sz w:val="22"/>
              </w:rPr>
              <w:t>89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877" w14:textId="23B1A21C" w:rsidR="00AC1E8C" w:rsidRPr="00883722" w:rsidRDefault="00CD5630" w:rsidP="00CD5630">
            <w:pPr>
              <w:spacing w:after="0" w:line="259" w:lineRule="auto"/>
              <w:ind w:left="46" w:right="0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513CE7" w:rsidRPr="00883722">
              <w:rPr>
                <w:rFonts w:eastAsia="Calibri"/>
                <w:sz w:val="22"/>
              </w:rPr>
              <w:t>265 732,22</w:t>
            </w:r>
          </w:p>
        </w:tc>
      </w:tr>
      <w:tr w:rsidR="00AC1E8C" w14:paraId="53E7CE5A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4312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8E5ED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98D8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6C151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31B7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1724E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AFE83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E23F" w14:textId="59C198B7" w:rsidR="00AC1E8C" w:rsidRPr="00883722" w:rsidRDefault="00513CE7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174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71FC" w14:textId="4828A8CF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</w:t>
            </w:r>
            <w:r w:rsidR="00513CE7" w:rsidRPr="00883722">
              <w:rPr>
                <w:rFonts w:eastAsia="Calibri"/>
                <w:sz w:val="22"/>
              </w:rPr>
              <w:t>7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13CE7" w:rsidRPr="00883722">
              <w:rPr>
                <w:rFonts w:eastAsia="Calibri"/>
                <w:sz w:val="22"/>
              </w:rPr>
              <w:t>174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576E2FC9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2BA2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D6FF" w14:textId="77777777" w:rsidR="00AC1E8C" w:rsidRPr="00883722" w:rsidRDefault="00513CE7" w:rsidP="00CD5630">
            <w:pPr>
              <w:spacing w:after="0" w:line="259" w:lineRule="auto"/>
              <w:ind w:left="0" w:right="-5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32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B2E7" w14:textId="1742CC64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</w:t>
            </w:r>
            <w:r w:rsidR="00513CE7" w:rsidRPr="00883722">
              <w:rPr>
                <w:rFonts w:eastAsia="Calibri"/>
                <w:sz w:val="22"/>
              </w:rPr>
              <w:t>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13CE7" w:rsidRPr="00883722">
              <w:rPr>
                <w:rFonts w:eastAsia="Calibri"/>
                <w:sz w:val="22"/>
              </w:rPr>
              <w:t>360</w:t>
            </w:r>
            <w:r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1F96" w14:textId="22422333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513CE7" w:rsidRPr="00883722">
              <w:rPr>
                <w:rFonts w:eastAsia="Calibri"/>
                <w:sz w:val="22"/>
              </w:rPr>
              <w:t>4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13CE7" w:rsidRPr="00883722">
              <w:rPr>
                <w:rFonts w:eastAsia="Calibri"/>
                <w:sz w:val="22"/>
              </w:rPr>
              <w:t>632</w:t>
            </w:r>
            <w:r w:rsidR="0036235A" w:rsidRPr="00883722">
              <w:rPr>
                <w:rFonts w:eastAsia="Calibri"/>
                <w:sz w:val="22"/>
              </w:rPr>
              <w:t>,0</w:t>
            </w:r>
            <w:r w:rsidR="00513CE7" w:rsidRPr="00883722">
              <w:rPr>
                <w:rFonts w:eastAsia="Calibri"/>
                <w:sz w:val="22"/>
              </w:rPr>
              <w:t>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84E6" w14:textId="77777777" w:rsidR="00AC1E8C" w:rsidRPr="00883722" w:rsidRDefault="00513CE7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801,59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495E" w14:textId="203CDD83" w:rsidR="00AC1E8C" w:rsidRPr="00883722" w:rsidRDefault="00513CE7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24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4</w:t>
            </w:r>
            <w:r w:rsidR="0036235A" w:rsidRPr="00883722">
              <w:rPr>
                <w:rFonts w:eastAsia="Calibri"/>
                <w:sz w:val="22"/>
              </w:rPr>
              <w:t xml:space="preserve">38,00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05E83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8661" w14:textId="730C99AA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513CE7" w:rsidRPr="00883722">
              <w:rPr>
                <w:rFonts w:eastAsia="Calibri"/>
                <w:sz w:val="22"/>
              </w:rPr>
              <w:t>3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13CE7" w:rsidRPr="00883722">
              <w:rPr>
                <w:rFonts w:eastAsia="Calibri"/>
                <w:sz w:val="22"/>
              </w:rPr>
              <w:t>598</w:t>
            </w:r>
            <w:r w:rsidRPr="00883722">
              <w:rPr>
                <w:rFonts w:eastAsia="Calibri"/>
                <w:sz w:val="22"/>
              </w:rPr>
              <w:t>,</w:t>
            </w:r>
            <w:r w:rsidR="00513CE7" w:rsidRPr="00883722">
              <w:rPr>
                <w:rFonts w:eastAsia="Calibri"/>
                <w:sz w:val="22"/>
              </w:rPr>
              <w:t>73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1952" w14:textId="3DBEC0CA" w:rsidR="00AC1E8C" w:rsidRPr="00883722" w:rsidRDefault="00CD5630" w:rsidP="00CD5630">
            <w:pPr>
              <w:spacing w:after="0" w:line="259" w:lineRule="auto"/>
              <w:ind w:left="46" w:right="0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36235A" w:rsidRPr="00883722">
              <w:rPr>
                <w:rFonts w:eastAsia="Calibri"/>
                <w:sz w:val="22"/>
              </w:rPr>
              <w:t>12</w:t>
            </w:r>
            <w:r w:rsidR="00513CE7" w:rsidRPr="00883722">
              <w:rPr>
                <w:rFonts w:eastAsia="Calibri"/>
                <w:sz w:val="22"/>
              </w:rPr>
              <w:t>6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513CE7" w:rsidRPr="00883722">
              <w:rPr>
                <w:rFonts w:eastAsia="Calibri"/>
                <w:sz w:val="22"/>
              </w:rPr>
              <w:t>150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513CE7" w:rsidRPr="00883722">
              <w:rPr>
                <w:rFonts w:eastAsia="Calibri"/>
                <w:sz w:val="22"/>
              </w:rPr>
              <w:t>37</w:t>
            </w:r>
          </w:p>
        </w:tc>
      </w:tr>
      <w:tr w:rsidR="00AC1E8C" w14:paraId="73AFD19A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196C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8112F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26D1" w14:textId="77777777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1 5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0BBF" w14:textId="75B775E1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36235A" w:rsidRPr="00883722">
              <w:rPr>
                <w:rFonts w:eastAsia="Calibri"/>
                <w:sz w:val="22"/>
              </w:rPr>
              <w:t xml:space="preserve">3 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D86D6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A187" w14:textId="46A192B4" w:rsidR="00AC1E8C" w:rsidRPr="00883722" w:rsidRDefault="0036235A" w:rsidP="00026392">
            <w:pPr>
              <w:spacing w:after="0" w:line="259" w:lineRule="auto"/>
              <w:ind w:left="26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22</w:t>
            </w:r>
            <w:r w:rsidR="00257788" w:rsidRPr="00883722">
              <w:rPr>
                <w:rFonts w:eastAsia="Calibri"/>
                <w:sz w:val="22"/>
              </w:rPr>
              <w:t>2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000</w:t>
            </w:r>
            <w:r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36D18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FC45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40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D902" w14:textId="0FB0D9A9" w:rsidR="00AC1E8C" w:rsidRPr="00883722" w:rsidRDefault="00CD5630" w:rsidP="00CB6087">
            <w:pPr>
              <w:spacing w:after="0" w:line="259" w:lineRule="auto"/>
              <w:ind w:left="46" w:right="0" w:hanging="191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</w:t>
            </w:r>
            <w:r w:rsidR="00CB6087">
              <w:rPr>
                <w:rFonts w:eastAsia="Calibri"/>
                <w:sz w:val="22"/>
              </w:rPr>
              <w:t xml:space="preserve">  </w:t>
            </w:r>
            <w:r w:rsidR="00257788" w:rsidRPr="00883722">
              <w:rPr>
                <w:rFonts w:eastAsia="Calibri"/>
                <w:sz w:val="22"/>
              </w:rPr>
              <w:t>26</w:t>
            </w:r>
            <w:r w:rsidR="00CB6087">
              <w:rPr>
                <w:rFonts w:eastAsia="Calibri"/>
                <w:sz w:val="22"/>
              </w:rPr>
              <w:t xml:space="preserve">6 </w:t>
            </w:r>
            <w:r w:rsidR="00257788" w:rsidRPr="00883722">
              <w:rPr>
                <w:rFonts w:eastAsia="Calibri"/>
                <w:sz w:val="22"/>
              </w:rPr>
              <w:t>500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476F9712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03C5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27C19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FBBA1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BC39" w14:textId="1E6BDF30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257788" w:rsidRPr="00883722">
              <w:rPr>
                <w:rFonts w:eastAsia="Calibri"/>
                <w:sz w:val="22"/>
              </w:rPr>
              <w:t>1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A9B0C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AD8A8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6487A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2094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9757" w14:textId="12ACA432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257788" w:rsidRPr="00883722">
              <w:rPr>
                <w:rFonts w:eastAsia="Calibri"/>
                <w:sz w:val="22"/>
              </w:rPr>
              <w:t>3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</w:tr>
      <w:tr w:rsidR="00AC1E8C" w14:paraId="613B9B81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610D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EE0E0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5D135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C44F" w14:textId="18BC96A6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36235A" w:rsidRPr="00883722">
              <w:rPr>
                <w:rFonts w:eastAsia="Calibri"/>
                <w:sz w:val="22"/>
              </w:rPr>
              <w:t>3 66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2CD50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3BE6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5A51E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6370" w14:textId="77777777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200,00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9D1F" w14:textId="4E0E7148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257788" w:rsidRPr="00883722">
              <w:rPr>
                <w:rFonts w:eastAsia="Calibri"/>
                <w:sz w:val="22"/>
              </w:rPr>
              <w:t>3 860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544D6859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9D9F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0BCF8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E589F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AC67F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DBDFD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E9A8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B248E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2AA2" w14:textId="77777777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7 000,00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7AE4" w14:textId="7235448E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36235A" w:rsidRPr="00883722">
              <w:rPr>
                <w:rFonts w:eastAsia="Calibri"/>
                <w:sz w:val="22"/>
              </w:rPr>
              <w:t xml:space="preserve">7 000,00 </w:t>
            </w:r>
          </w:p>
        </w:tc>
      </w:tr>
      <w:tr w:rsidR="00AC1E8C" w14:paraId="2F7E3593" w14:textId="77777777" w:rsidTr="00CB6087">
        <w:trPr>
          <w:trHeight w:val="30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1146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87655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74CA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1 97</w:t>
            </w:r>
            <w:r w:rsidR="0036235A" w:rsidRPr="00883722">
              <w:rPr>
                <w:rFonts w:eastAsia="Calibri"/>
                <w:sz w:val="22"/>
              </w:rPr>
              <w:t xml:space="preserve">2,00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6862" w14:textId="3FA62A7F" w:rsidR="00AC1E8C" w:rsidRPr="00883722" w:rsidRDefault="0036235A" w:rsidP="00026392">
            <w:pPr>
              <w:spacing w:after="0" w:line="259" w:lineRule="auto"/>
              <w:ind w:left="38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</w:t>
            </w:r>
            <w:r w:rsidR="00257788" w:rsidRPr="00883722">
              <w:rPr>
                <w:rFonts w:eastAsia="Calibri"/>
                <w:sz w:val="22"/>
              </w:rPr>
              <w:t>5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821</w:t>
            </w:r>
            <w:r w:rsidRPr="00883722">
              <w:rPr>
                <w:rFonts w:eastAsia="Calibri"/>
                <w:sz w:val="22"/>
              </w:rPr>
              <w:t>,</w:t>
            </w:r>
            <w:r w:rsidR="00257788" w:rsidRPr="00883722">
              <w:rPr>
                <w:rFonts w:eastAsia="Calibri"/>
                <w:sz w:val="22"/>
              </w:rPr>
              <w:t>28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733C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15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9365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168 065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784A" w14:textId="77777777" w:rsidR="00AC1E8C" w:rsidRPr="00883722" w:rsidRDefault="00257788" w:rsidP="00026392">
            <w:pPr>
              <w:spacing w:after="0" w:line="259" w:lineRule="auto"/>
              <w:ind w:left="48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 000,00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6640" w14:textId="45701242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73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549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72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AE5F" w14:textId="0093E444" w:rsidR="00AC1E8C" w:rsidRPr="00883722" w:rsidRDefault="00CD5630" w:rsidP="00CD5630">
            <w:pPr>
              <w:spacing w:after="0" w:line="259" w:lineRule="auto"/>
              <w:ind w:left="46" w:right="-23" w:firstLine="0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257788" w:rsidRPr="00883722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261 558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519C7ED0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11AF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08.1.0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532C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CBB8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1 6</w:t>
            </w:r>
            <w:r w:rsidR="0036235A" w:rsidRPr="00883722">
              <w:rPr>
                <w:rFonts w:eastAsia="Calibri"/>
                <w:sz w:val="22"/>
              </w:rPr>
              <w:t xml:space="preserve">60,00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91A01" w14:textId="18028DBB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57788" w:rsidRPr="00883722">
              <w:rPr>
                <w:rFonts w:eastAsia="Calibri"/>
                <w:sz w:val="22"/>
              </w:rPr>
              <w:t>615,00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748C4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6E15" w14:textId="5DA9F7E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8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00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EEC8E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BDA7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8</w:t>
            </w:r>
            <w:r w:rsidR="0036235A" w:rsidRPr="00883722">
              <w:rPr>
                <w:rFonts w:eastAsia="Calibri"/>
                <w:sz w:val="22"/>
              </w:rPr>
              <w:t xml:space="preserve"> 430,00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A71B" w14:textId="085B4068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57788" w:rsidRPr="00883722">
              <w:rPr>
                <w:rFonts w:eastAsia="Calibri"/>
                <w:sz w:val="22"/>
              </w:rPr>
              <w:t>18 705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</w:tr>
      <w:tr w:rsidR="00AC1E8C" w14:paraId="590B1E62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E0C1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03B3C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2EA9" w14:textId="283A8DB4" w:rsidR="00AC1E8C" w:rsidRPr="00883722" w:rsidRDefault="00CD5630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="0036235A" w:rsidRPr="00883722">
              <w:rPr>
                <w:rFonts w:eastAsia="Calibri"/>
                <w:sz w:val="22"/>
              </w:rPr>
              <w:t xml:space="preserve">4 </w:t>
            </w:r>
            <w:r w:rsidR="00257788" w:rsidRPr="00883722">
              <w:rPr>
                <w:rFonts w:eastAsia="Calibri"/>
                <w:sz w:val="22"/>
              </w:rPr>
              <w:t>733</w:t>
            </w:r>
            <w:r w:rsidR="0036235A"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D646" w14:textId="5A10B780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36235A" w:rsidRPr="00883722">
              <w:rPr>
                <w:rFonts w:eastAsia="Calibri"/>
                <w:sz w:val="22"/>
              </w:rPr>
              <w:t>1</w:t>
            </w:r>
            <w:r w:rsidR="00257788" w:rsidRPr="00883722">
              <w:rPr>
                <w:rFonts w:eastAsia="Calibri"/>
                <w:sz w:val="22"/>
              </w:rPr>
              <w:t xml:space="preserve"> 143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257788" w:rsidRPr="00883722">
              <w:rPr>
                <w:rFonts w:eastAsia="Calibri"/>
                <w:sz w:val="22"/>
              </w:rPr>
              <w:t>55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FFCD7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B3E6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958B3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6BD8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81 935,17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2CBD" w14:textId="0351AAC4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57788" w:rsidRPr="00883722">
              <w:rPr>
                <w:rFonts w:eastAsia="Calibri"/>
                <w:sz w:val="22"/>
              </w:rPr>
              <w:t>87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81</w:t>
            </w:r>
            <w:r w:rsidR="0036235A" w:rsidRPr="00883722">
              <w:rPr>
                <w:rFonts w:eastAsia="Calibri"/>
                <w:sz w:val="22"/>
              </w:rPr>
              <w:t>1,</w:t>
            </w:r>
            <w:r w:rsidR="00257788" w:rsidRPr="00883722">
              <w:rPr>
                <w:rFonts w:eastAsia="Calibri"/>
                <w:sz w:val="22"/>
              </w:rPr>
              <w:t>72</w:t>
            </w:r>
          </w:p>
        </w:tc>
      </w:tr>
      <w:tr w:rsidR="00AC1E8C" w14:paraId="59947782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79A2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C022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ABAB9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A4C6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12B22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0A7E6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5CF49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0E38" w14:textId="77777777" w:rsidR="00AC1E8C" w:rsidRPr="00883722" w:rsidRDefault="00257788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</w:t>
            </w:r>
            <w:r w:rsidR="0036235A" w:rsidRPr="00883722">
              <w:rPr>
                <w:rFonts w:eastAsia="Calibri"/>
                <w:sz w:val="22"/>
              </w:rPr>
              <w:t xml:space="preserve"> 700,00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46FE" w14:textId="76438E6C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257788" w:rsidRPr="00883722">
              <w:rPr>
                <w:rFonts w:eastAsia="Calibri"/>
                <w:sz w:val="22"/>
              </w:rPr>
              <w:t>7</w:t>
            </w:r>
            <w:r w:rsidR="0036235A" w:rsidRPr="00883722">
              <w:rPr>
                <w:rFonts w:eastAsia="Calibri"/>
                <w:sz w:val="22"/>
              </w:rPr>
              <w:t xml:space="preserve"> 700,00 </w:t>
            </w:r>
          </w:p>
        </w:tc>
      </w:tr>
      <w:tr w:rsidR="00AC1E8C" w14:paraId="622E1369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8C2C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33492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4B4E8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D097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0E443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1A380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A3215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F52C" w14:textId="77777777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4 000,00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4C89" w14:textId="54424FB6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36235A" w:rsidRPr="00883722">
              <w:rPr>
                <w:rFonts w:eastAsia="Calibri"/>
                <w:sz w:val="22"/>
              </w:rPr>
              <w:t xml:space="preserve">4 000,00 </w:t>
            </w:r>
          </w:p>
        </w:tc>
      </w:tr>
      <w:tr w:rsidR="00AC1E8C" w14:paraId="3405E9B7" w14:textId="77777777" w:rsidTr="00CB6087">
        <w:trPr>
          <w:trHeight w:val="2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95DD" w14:textId="77777777" w:rsidR="00AC1E8C" w:rsidRPr="00883722" w:rsidRDefault="0036235A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0F647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50E6F" w14:textId="77777777" w:rsidR="00AC1E8C" w:rsidRPr="00883722" w:rsidRDefault="00257788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  <w:r w:rsidRPr="00883722">
              <w:rPr>
                <w:sz w:val="22"/>
              </w:rPr>
              <w:t>50,00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8FEA" w14:textId="0204A09A" w:rsidR="00AC1E8C" w:rsidRPr="00883722" w:rsidRDefault="00CD5630" w:rsidP="00CD5630">
            <w:pPr>
              <w:spacing w:after="0" w:line="259" w:lineRule="auto"/>
              <w:ind w:left="0" w:right="-4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36235A" w:rsidRPr="00883722">
              <w:rPr>
                <w:rFonts w:eastAsia="Calibri"/>
                <w:sz w:val="22"/>
              </w:rPr>
              <w:t>9</w:t>
            </w:r>
            <w:r w:rsidR="00257788" w:rsidRPr="00883722">
              <w:rPr>
                <w:rFonts w:eastAsia="Calibri"/>
                <w:sz w:val="22"/>
              </w:rPr>
              <w:t>5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8EACF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4E922" w14:textId="77777777" w:rsidR="00AC1E8C" w:rsidRPr="00883722" w:rsidRDefault="00AC1E8C" w:rsidP="00026392">
            <w:pPr>
              <w:spacing w:after="0" w:line="259" w:lineRule="auto"/>
              <w:ind w:left="2" w:right="0" w:firstLine="0"/>
              <w:jc w:val="right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8057" w14:textId="410224CA" w:rsidR="00AC1E8C" w:rsidRPr="00883722" w:rsidRDefault="00026392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   </w:t>
            </w:r>
            <w:r w:rsidR="00257788" w:rsidRPr="00883722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00,00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4BEA" w14:textId="77793F6C" w:rsidR="00AC1E8C" w:rsidRPr="00883722" w:rsidRDefault="0036235A" w:rsidP="00CD5630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9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7</w:t>
            </w:r>
            <w:r w:rsidR="00257788" w:rsidRPr="00883722">
              <w:rPr>
                <w:rFonts w:eastAsia="Calibri"/>
                <w:sz w:val="22"/>
              </w:rPr>
              <w:t>0</w:t>
            </w:r>
            <w:r w:rsidRPr="00883722">
              <w:rPr>
                <w:rFonts w:eastAsia="Calibri"/>
                <w:sz w:val="22"/>
              </w:rPr>
              <w:t xml:space="preserve">0,00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46B1" w14:textId="43968D20" w:rsidR="00AC1E8C" w:rsidRPr="00883722" w:rsidRDefault="00CD5630" w:rsidP="00CD5630">
            <w:pPr>
              <w:spacing w:after="0" w:line="259" w:lineRule="auto"/>
              <w:ind w:left="0" w:right="-23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57788" w:rsidRPr="00883722">
              <w:rPr>
                <w:rFonts w:eastAsia="Calibri"/>
                <w:sz w:val="22"/>
              </w:rPr>
              <w:t>10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257788" w:rsidRPr="00883722">
              <w:rPr>
                <w:rFonts w:eastAsia="Calibri"/>
                <w:sz w:val="22"/>
              </w:rPr>
              <w:t>90</w:t>
            </w:r>
            <w:r w:rsidR="0036235A" w:rsidRPr="00883722">
              <w:rPr>
                <w:rFonts w:eastAsia="Calibri"/>
                <w:sz w:val="22"/>
              </w:rPr>
              <w:t xml:space="preserve">0,00 </w:t>
            </w:r>
          </w:p>
        </w:tc>
      </w:tr>
      <w:tr w:rsidR="00AC1E8C" w14:paraId="4FD1827E" w14:textId="77777777" w:rsidTr="00CB6087">
        <w:trPr>
          <w:trHeight w:val="30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DD3B" w14:textId="58E82B3B" w:rsidR="00AC1E8C" w:rsidRPr="00883722" w:rsidRDefault="00026392">
            <w:pPr>
              <w:spacing w:after="0" w:line="259" w:lineRule="auto"/>
              <w:ind w:left="2" w:right="0" w:firstLine="0"/>
            </w:pPr>
            <w:r w:rsidRPr="00883722">
              <w:rPr>
                <w:rFonts w:eastAsia="Calibri"/>
                <w:b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12C5" w14:textId="1EE71AB1" w:rsidR="00AC1E8C" w:rsidRPr="00883722" w:rsidRDefault="00257788" w:rsidP="00026392">
            <w:pPr>
              <w:spacing w:after="0" w:line="259" w:lineRule="auto"/>
              <w:ind w:left="5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1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Pr="00883722">
              <w:rPr>
                <w:rFonts w:eastAsia="Calibri"/>
                <w:b/>
                <w:sz w:val="22"/>
              </w:rPr>
              <w:t>92</w:t>
            </w:r>
            <w:r w:rsidR="0036235A" w:rsidRPr="00883722">
              <w:rPr>
                <w:rFonts w:eastAsia="Calibri"/>
                <w:b/>
                <w:sz w:val="22"/>
              </w:rPr>
              <w:t xml:space="preserve">0,00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16D0" w14:textId="78A7E4FA" w:rsidR="00AC1E8C" w:rsidRPr="00883722" w:rsidRDefault="0036235A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1</w:t>
            </w:r>
            <w:r w:rsidR="00257788" w:rsidRPr="00883722">
              <w:rPr>
                <w:rFonts w:eastAsia="Calibri"/>
                <w:b/>
                <w:sz w:val="22"/>
              </w:rPr>
              <w:t>07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257788" w:rsidRPr="00883722">
              <w:rPr>
                <w:rFonts w:eastAsia="Calibri"/>
                <w:b/>
                <w:sz w:val="22"/>
              </w:rPr>
              <w:t>897</w:t>
            </w:r>
            <w:r w:rsidRPr="00883722">
              <w:rPr>
                <w:rFonts w:eastAsia="Calibri"/>
                <w:b/>
                <w:sz w:val="22"/>
              </w:rPr>
              <w:t>,</w:t>
            </w:r>
            <w:r w:rsidR="00257788" w:rsidRPr="00883722">
              <w:rPr>
                <w:rFonts w:eastAsia="Calibri"/>
                <w:b/>
                <w:sz w:val="22"/>
              </w:rPr>
              <w:t>04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FE28" w14:textId="64B913A4" w:rsidR="00AC1E8C" w:rsidRPr="00883722" w:rsidRDefault="0052335C" w:rsidP="00026392">
            <w:pPr>
              <w:spacing w:after="0" w:line="259" w:lineRule="auto"/>
              <w:ind w:left="36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89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Pr="00883722">
              <w:rPr>
                <w:rFonts w:eastAsia="Calibri"/>
                <w:b/>
                <w:sz w:val="22"/>
              </w:rPr>
              <w:t>554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Pr="00883722">
              <w:rPr>
                <w:rFonts w:eastAsia="Calibri"/>
                <w:b/>
                <w:sz w:val="22"/>
              </w:rPr>
              <w:t>76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A2125" w14:textId="6C5131FF" w:rsidR="00AC1E8C" w:rsidRPr="00883722" w:rsidRDefault="0052335C" w:rsidP="00026392">
            <w:pPr>
              <w:spacing w:after="0" w:line="259" w:lineRule="auto"/>
              <w:ind w:left="11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3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Pr="00883722">
              <w:rPr>
                <w:rFonts w:eastAsia="Calibri"/>
                <w:b/>
                <w:sz w:val="22"/>
              </w:rPr>
              <w:t>839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Pr="00883722">
              <w:rPr>
                <w:rFonts w:eastAsia="Calibri"/>
                <w:b/>
                <w:sz w:val="22"/>
              </w:rPr>
              <w:t>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4F66" w14:textId="269D26C4" w:rsidR="00AC1E8C" w:rsidRPr="00883722" w:rsidRDefault="0036235A" w:rsidP="00026392">
            <w:pPr>
              <w:spacing w:after="0" w:line="259" w:lineRule="auto"/>
              <w:ind w:left="24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4</w:t>
            </w:r>
            <w:r w:rsidR="0052335C" w:rsidRPr="00883722">
              <w:rPr>
                <w:rFonts w:eastAsia="Calibri"/>
                <w:b/>
                <w:sz w:val="22"/>
              </w:rPr>
              <w:t>32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52335C" w:rsidRPr="00883722">
              <w:rPr>
                <w:rFonts w:eastAsia="Calibri"/>
                <w:b/>
                <w:sz w:val="22"/>
              </w:rPr>
              <w:t>403</w:t>
            </w:r>
            <w:r w:rsidRPr="00883722">
              <w:rPr>
                <w:rFonts w:eastAsia="Calibri"/>
                <w:b/>
                <w:sz w:val="22"/>
              </w:rPr>
              <w:t xml:space="preserve">,00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D66C" w14:textId="75E50072" w:rsidR="00AC1E8C" w:rsidRPr="00883722" w:rsidRDefault="0052335C" w:rsidP="00026392">
            <w:pPr>
              <w:spacing w:after="0" w:line="259" w:lineRule="auto"/>
              <w:ind w:left="46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6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Pr="00883722">
              <w:rPr>
                <w:rFonts w:eastAsia="Calibri"/>
                <w:b/>
                <w:sz w:val="22"/>
              </w:rPr>
              <w:t>6</w:t>
            </w:r>
            <w:r w:rsidR="0036235A" w:rsidRPr="00883722">
              <w:rPr>
                <w:rFonts w:eastAsia="Calibri"/>
                <w:b/>
                <w:sz w:val="22"/>
              </w:rPr>
              <w:t xml:space="preserve">00,00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A2F5" w14:textId="0182FD16" w:rsidR="00AC1E8C" w:rsidRPr="00883722" w:rsidRDefault="0052335C" w:rsidP="00026392">
            <w:pPr>
              <w:spacing w:after="0" w:line="259" w:lineRule="auto"/>
              <w:ind w:left="29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427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Pr="00883722">
              <w:rPr>
                <w:rFonts w:eastAsia="Calibri"/>
                <w:b/>
                <w:sz w:val="22"/>
              </w:rPr>
              <w:t>877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Pr="00883722">
              <w:rPr>
                <w:rFonts w:eastAsia="Calibri"/>
                <w:b/>
                <w:sz w:val="22"/>
              </w:rPr>
              <w:t>51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73E8" w14:textId="77777777" w:rsidR="00AC1E8C" w:rsidRPr="00883722" w:rsidRDefault="00257788" w:rsidP="00026392">
            <w:pPr>
              <w:spacing w:after="0" w:line="259" w:lineRule="auto"/>
              <w:ind w:left="43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1 0</w:t>
            </w:r>
            <w:r w:rsidR="0036235A" w:rsidRPr="00883722">
              <w:rPr>
                <w:rFonts w:eastAsia="Calibri"/>
                <w:b/>
                <w:sz w:val="22"/>
              </w:rPr>
              <w:t>70 0</w:t>
            </w:r>
            <w:r w:rsidRPr="00883722">
              <w:rPr>
                <w:rFonts w:eastAsia="Calibri"/>
                <w:b/>
                <w:sz w:val="22"/>
              </w:rPr>
              <w:t>91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Pr="00883722">
              <w:rPr>
                <w:rFonts w:eastAsia="Calibri"/>
                <w:b/>
                <w:sz w:val="22"/>
              </w:rPr>
              <w:t>31</w:t>
            </w:r>
          </w:p>
        </w:tc>
      </w:tr>
    </w:tbl>
    <w:p w14:paraId="01DADA3A" w14:textId="587FA2BF" w:rsidR="00A51B7F" w:rsidRPr="00883722" w:rsidRDefault="00D8022A" w:rsidP="00F34F75">
      <w:pPr>
        <w:pStyle w:val="Popis"/>
        <w:keepNext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A51B7F" w:rsidRPr="00883722">
        <w:rPr>
          <w:sz w:val="24"/>
          <w:szCs w:val="24"/>
        </w:rPr>
        <w:t xml:space="preserve">Upravený rozpočet - jednotlivé položky </w:t>
      </w:r>
    </w:p>
    <w:p w14:paraId="43F2A695" w14:textId="77777777" w:rsidR="00AC1E8C" w:rsidRDefault="00443031">
      <w:pPr>
        <w:spacing w:after="0" w:line="259" w:lineRule="auto"/>
        <w:ind w:left="0" w:right="0" w:firstLine="0"/>
        <w:jc w:val="left"/>
      </w:pPr>
      <w:r>
        <w:rPr>
          <w:noProof/>
        </w:rPr>
        <w:drawing>
          <wp:inline distT="0" distB="0" distL="0" distR="0" wp14:anchorId="1726CFA6" wp14:editId="46F8C23F">
            <wp:extent cx="5829300" cy="3505200"/>
            <wp:effectExtent l="38100" t="57150" r="19050" b="1905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EED6EDB" w14:textId="5A7CDFAB" w:rsidR="00AC1E8C" w:rsidRDefault="00AC1E8C" w:rsidP="00D32F80">
      <w:pPr>
        <w:spacing w:after="158" w:line="259" w:lineRule="auto"/>
        <w:ind w:left="0" w:right="0" w:firstLine="0"/>
        <w:jc w:val="left"/>
      </w:pPr>
    </w:p>
    <w:p w14:paraId="039D8B93" w14:textId="77777777" w:rsidR="00F34F75" w:rsidRDefault="00F34F75" w:rsidP="00D32F80">
      <w:pPr>
        <w:spacing w:after="158" w:line="259" w:lineRule="auto"/>
        <w:ind w:left="0" w:right="0" w:firstLine="0"/>
        <w:jc w:val="left"/>
      </w:pPr>
    </w:p>
    <w:p w14:paraId="1B3353FC" w14:textId="77777777" w:rsidR="00026392" w:rsidRDefault="00026392" w:rsidP="00D32F80">
      <w:pPr>
        <w:spacing w:after="158" w:line="259" w:lineRule="auto"/>
        <w:ind w:left="0" w:right="0" w:firstLine="0"/>
        <w:jc w:val="left"/>
      </w:pPr>
    </w:p>
    <w:tbl>
      <w:tblPr>
        <w:tblStyle w:val="TableGrid"/>
        <w:tblW w:w="9666" w:type="dxa"/>
        <w:tblInd w:w="288" w:type="dxa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891"/>
        <w:gridCol w:w="983"/>
        <w:gridCol w:w="1050"/>
        <w:gridCol w:w="1078"/>
        <w:gridCol w:w="1064"/>
        <w:gridCol w:w="1207"/>
        <w:gridCol w:w="984"/>
        <w:gridCol w:w="1239"/>
        <w:gridCol w:w="1170"/>
      </w:tblGrid>
      <w:tr w:rsidR="00F34F75" w14:paraId="05CC6342" w14:textId="77777777" w:rsidTr="00F34F75">
        <w:trPr>
          <w:trHeight w:val="298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40D7" w14:textId="4283003D" w:rsidR="00F34F75" w:rsidRPr="00811E7A" w:rsidRDefault="00F34F75">
            <w:pPr>
              <w:spacing w:after="160" w:line="259" w:lineRule="auto"/>
              <w:ind w:left="0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Čerpanie rozpočtu tovarov a služieb k 30.6.2021</w:t>
            </w:r>
          </w:p>
        </w:tc>
      </w:tr>
      <w:tr w:rsidR="00AC1E8C" w14:paraId="4BAC4AB2" w14:textId="77777777" w:rsidTr="00CE1A71">
        <w:trPr>
          <w:trHeight w:val="595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884B7" w14:textId="77777777" w:rsidR="00AC1E8C" w:rsidRPr="00883722" w:rsidRDefault="0036235A">
            <w:pPr>
              <w:spacing w:after="0" w:line="259" w:lineRule="auto"/>
              <w:ind w:left="0" w:right="51" w:firstLine="0"/>
              <w:jc w:val="center"/>
            </w:pPr>
            <w:r w:rsidRPr="00883722">
              <w:rPr>
                <w:rFonts w:eastAsia="Calibri"/>
                <w:b/>
              </w:rPr>
              <w:t>FK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1AA1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631 cestovné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442A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632 energie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E981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633 materiál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E995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634 dopravné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CC60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635 údržba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126" w14:textId="77777777" w:rsidR="00AC1E8C" w:rsidRPr="00883722" w:rsidRDefault="0036235A">
            <w:pPr>
              <w:spacing w:after="0" w:line="259" w:lineRule="auto"/>
              <w:ind w:left="0" w:right="0" w:firstLine="0"/>
              <w:jc w:val="center"/>
            </w:pPr>
            <w:r w:rsidRPr="00883722">
              <w:rPr>
                <w:rFonts w:eastAsia="Calibri"/>
                <w:b/>
              </w:rPr>
              <w:t xml:space="preserve">636 nájomné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C613" w14:textId="77777777" w:rsidR="00F34F75" w:rsidRDefault="0036235A">
            <w:pPr>
              <w:spacing w:after="0" w:line="259" w:lineRule="auto"/>
              <w:ind w:left="18" w:right="20" w:firstLine="0"/>
              <w:jc w:val="center"/>
              <w:rPr>
                <w:rFonts w:eastAsia="Calibri"/>
                <w:b/>
              </w:rPr>
            </w:pPr>
            <w:r w:rsidRPr="00883722">
              <w:rPr>
                <w:rFonts w:eastAsia="Calibri"/>
                <w:b/>
              </w:rPr>
              <w:t xml:space="preserve">637 </w:t>
            </w:r>
          </w:p>
          <w:p w14:paraId="3482E337" w14:textId="4E0FA4C4" w:rsidR="00AC1E8C" w:rsidRPr="00883722" w:rsidRDefault="0036235A">
            <w:pPr>
              <w:spacing w:after="0" w:line="259" w:lineRule="auto"/>
              <w:ind w:left="18" w:right="20" w:firstLine="0"/>
              <w:jc w:val="center"/>
            </w:pPr>
            <w:r w:rsidRPr="00883722">
              <w:rPr>
                <w:rFonts w:eastAsia="Calibri"/>
                <w:b/>
              </w:rPr>
              <w:t xml:space="preserve">služby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889A" w14:textId="77777777" w:rsidR="00AC1E8C" w:rsidRPr="00883722" w:rsidRDefault="0036235A">
            <w:pPr>
              <w:spacing w:after="0" w:line="259" w:lineRule="auto"/>
              <w:ind w:left="22" w:right="24" w:firstLine="0"/>
              <w:jc w:val="center"/>
            </w:pPr>
            <w:r w:rsidRPr="00883722">
              <w:rPr>
                <w:rFonts w:eastAsia="Calibri"/>
                <w:b/>
              </w:rPr>
              <w:t xml:space="preserve">630 celkom </w:t>
            </w:r>
          </w:p>
        </w:tc>
      </w:tr>
      <w:tr w:rsidR="00AC1E8C" w14:paraId="73B52092" w14:textId="77777777" w:rsidTr="00CE1A71">
        <w:trPr>
          <w:trHeight w:val="30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64D5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01.1.1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14E0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167,96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9285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9 334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01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42F" w14:textId="77777777" w:rsidR="00AC1E8C" w:rsidRPr="00883722" w:rsidRDefault="008E0869" w:rsidP="00026392">
            <w:pPr>
              <w:spacing w:after="0" w:line="259" w:lineRule="auto"/>
              <w:ind w:left="6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44 172,70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4DEE" w14:textId="4F9B2544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</w:t>
            </w:r>
            <w:r w:rsidR="008E0869" w:rsidRPr="00883722">
              <w:rPr>
                <w:rFonts w:eastAsia="Calibri"/>
                <w:sz w:val="22"/>
              </w:rPr>
              <w:t>1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8E0869" w:rsidRPr="00883722">
              <w:rPr>
                <w:rFonts w:eastAsia="Calibri"/>
                <w:sz w:val="22"/>
              </w:rPr>
              <w:t>082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74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A204" w14:textId="77777777" w:rsidR="00AC1E8C" w:rsidRPr="00883722" w:rsidRDefault="0036235A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4 31</w:t>
            </w:r>
            <w:r w:rsidR="008E0869" w:rsidRPr="00883722">
              <w:rPr>
                <w:rFonts w:eastAsia="Calibri"/>
                <w:sz w:val="22"/>
              </w:rPr>
              <w:t>5</w:t>
            </w:r>
            <w:r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23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4559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3 724,00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55A1" w14:textId="56DB4D6D" w:rsidR="00AC1E8C" w:rsidRPr="00883722" w:rsidRDefault="008E0869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83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800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7</w:t>
            </w:r>
            <w:r w:rsidR="0036235A" w:rsidRPr="00883722">
              <w:rPr>
                <w:rFonts w:eastAsia="Calibri"/>
                <w:sz w:val="22"/>
              </w:rPr>
              <w:t xml:space="preserve">3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C359" w14:textId="77777777" w:rsidR="00AC1E8C" w:rsidRPr="00883722" w:rsidRDefault="008E0869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146 597,37</w:t>
            </w:r>
          </w:p>
        </w:tc>
      </w:tr>
      <w:tr w:rsidR="00AC1E8C" w14:paraId="039FC532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7FE6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01.1.2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A3B9A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D3A65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5F80E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9EFE0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4467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FC76E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8108" w14:textId="77777777" w:rsidR="00AC1E8C" w:rsidRPr="00883722" w:rsidRDefault="0036235A" w:rsidP="00CE1A71">
            <w:pPr>
              <w:spacing w:after="0" w:line="259" w:lineRule="auto"/>
              <w:ind w:left="0" w:right="-19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2 4</w:t>
            </w:r>
            <w:r w:rsidR="008E0869" w:rsidRPr="00883722">
              <w:rPr>
                <w:rFonts w:eastAsia="Calibri"/>
                <w:sz w:val="22"/>
              </w:rPr>
              <w:t>48</w:t>
            </w:r>
            <w:r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85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E0FB" w14:textId="77777777" w:rsidR="00AC1E8C" w:rsidRPr="00883722" w:rsidRDefault="0036235A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2 4</w:t>
            </w:r>
            <w:r w:rsidR="008E0869" w:rsidRPr="00883722">
              <w:rPr>
                <w:rFonts w:eastAsia="Calibri"/>
                <w:sz w:val="22"/>
              </w:rPr>
              <w:t>48</w:t>
            </w:r>
            <w:r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85</w:t>
            </w:r>
          </w:p>
        </w:tc>
      </w:tr>
      <w:tr w:rsidR="00AC1E8C" w14:paraId="07B328EF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B1A2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01.3.3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5C9C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42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54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8E76" w14:textId="2C08C792" w:rsidR="00AC1E8C" w:rsidRPr="00883722" w:rsidRDefault="008E0869" w:rsidP="00026392">
            <w:pPr>
              <w:spacing w:after="0" w:line="259" w:lineRule="auto"/>
              <w:ind w:left="6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49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882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0AC7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2 797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39D3" w14:textId="7D1F727A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8E0869" w:rsidRPr="00883722">
              <w:rPr>
                <w:rFonts w:eastAsia="Calibri"/>
                <w:sz w:val="22"/>
              </w:rPr>
              <w:t>274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24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4311" w14:textId="1853E79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742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27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4E747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4B42" w14:textId="36362451" w:rsidR="00AC1E8C" w:rsidRPr="00883722" w:rsidRDefault="0036235A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</w:t>
            </w:r>
            <w:r w:rsidR="008E0869" w:rsidRPr="00883722">
              <w:rPr>
                <w:rFonts w:eastAsia="Calibri"/>
                <w:sz w:val="22"/>
              </w:rPr>
              <w:t>3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8E0869" w:rsidRPr="00883722">
              <w:rPr>
                <w:rFonts w:eastAsia="Calibri"/>
                <w:sz w:val="22"/>
              </w:rPr>
              <w:t>949</w:t>
            </w:r>
            <w:r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12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1338" w14:textId="06421CD8" w:rsidR="00AC1E8C" w:rsidRPr="00883722" w:rsidRDefault="002F0D19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71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688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0</w:t>
            </w:r>
            <w:r w:rsidR="008E0869" w:rsidRPr="00883722">
              <w:rPr>
                <w:rFonts w:eastAsia="Calibri"/>
                <w:sz w:val="22"/>
              </w:rPr>
              <w:t>2</w:t>
            </w:r>
          </w:p>
        </w:tc>
      </w:tr>
      <w:tr w:rsidR="00AC1E8C" w14:paraId="48D87465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0747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04.5.1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2204F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57BB" w14:textId="53BC70A7" w:rsidR="00AC1E8C" w:rsidRPr="00883722" w:rsidRDefault="00CE1A71" w:rsidP="00CE1A71">
            <w:pPr>
              <w:spacing w:after="0" w:line="259" w:lineRule="auto"/>
              <w:ind w:left="0" w:right="-61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8E0869" w:rsidRPr="00883722">
              <w:rPr>
                <w:rFonts w:eastAsia="Calibri"/>
                <w:sz w:val="22"/>
              </w:rPr>
              <w:t>870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41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8363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446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560E1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7194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70 909,09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C0C6F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FE15" w14:textId="561C0979" w:rsidR="00AC1E8C" w:rsidRPr="00883722" w:rsidRDefault="008E0869" w:rsidP="00026392">
            <w:pPr>
              <w:spacing w:after="0" w:line="259" w:lineRule="auto"/>
              <w:ind w:left="55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48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745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91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1391" w14:textId="315944D7" w:rsidR="00AC1E8C" w:rsidRPr="00883722" w:rsidRDefault="008E0869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</w:t>
            </w:r>
            <w:r w:rsidR="0036235A" w:rsidRPr="00883722">
              <w:rPr>
                <w:rFonts w:eastAsia="Calibri"/>
                <w:sz w:val="22"/>
              </w:rPr>
              <w:t>2</w:t>
            </w:r>
            <w:r w:rsidRPr="00883722">
              <w:rPr>
                <w:rFonts w:eastAsia="Calibri"/>
                <w:sz w:val="22"/>
              </w:rPr>
              <w:t>0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972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28</w:t>
            </w:r>
          </w:p>
        </w:tc>
      </w:tr>
      <w:tr w:rsidR="00AC1E8C" w14:paraId="60FE3864" w14:textId="77777777" w:rsidTr="00CE1A71">
        <w:trPr>
          <w:trHeight w:val="30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34E9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05.2.0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8AFE7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101EB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5569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70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6A18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30976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EDF8A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8BA5" w14:textId="5D93CAC5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8E0869" w:rsidRPr="00883722">
              <w:rPr>
                <w:rFonts w:eastAsia="Calibri"/>
                <w:sz w:val="22"/>
              </w:rPr>
              <w:t>1 256,70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22F7" w14:textId="77777777" w:rsidR="00AC1E8C" w:rsidRPr="00883722" w:rsidRDefault="008E086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1 326,70</w:t>
            </w:r>
          </w:p>
        </w:tc>
      </w:tr>
      <w:tr w:rsidR="00AC1E8C" w14:paraId="7F8C7EDC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4C4B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05.3.0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9854E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BD3AF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BF4" w14:textId="77777777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1 625,16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57F2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5734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D388A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C705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F032" w14:textId="77777777" w:rsidR="00AC1E8C" w:rsidRPr="00883722" w:rsidRDefault="008E086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1 625,16</w:t>
            </w:r>
          </w:p>
        </w:tc>
      </w:tr>
      <w:tr w:rsidR="00AC1E8C" w14:paraId="5B7F9B80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AFD0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05.6.0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49C00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172E2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11B7F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8B758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E8D81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73BDF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A1B9" w14:textId="7A930AC6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8E0869" w:rsidRPr="00883722">
              <w:rPr>
                <w:rFonts w:eastAsia="Calibri"/>
                <w:sz w:val="22"/>
              </w:rPr>
              <w:t>2 263,92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E32A" w14:textId="77777777" w:rsidR="00AC1E8C" w:rsidRPr="00883722" w:rsidRDefault="008E086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2 263,92</w:t>
            </w:r>
          </w:p>
        </w:tc>
      </w:tr>
      <w:tr w:rsidR="00AC1E8C" w14:paraId="59F979FE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54CB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06.2.0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ABAAC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4AE6" w14:textId="718F0A00" w:rsidR="00AC1E8C" w:rsidRPr="00883722" w:rsidRDefault="00CE1A71" w:rsidP="00CE1A71">
            <w:pPr>
              <w:spacing w:after="0" w:line="259" w:lineRule="auto"/>
              <w:ind w:left="0" w:right="-61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</w:t>
            </w:r>
            <w:r w:rsidR="008E0869" w:rsidRPr="00883722">
              <w:rPr>
                <w:rFonts w:eastAsia="Calibri"/>
                <w:sz w:val="22"/>
              </w:rPr>
              <w:t>3</w:t>
            </w:r>
            <w:r w:rsidR="00F0442E" w:rsidRPr="00883722">
              <w:rPr>
                <w:rFonts w:eastAsia="Calibri"/>
                <w:sz w:val="22"/>
              </w:rPr>
              <w:t>4</w:t>
            </w:r>
            <w:r w:rsidR="008E0869" w:rsidRPr="00883722">
              <w:rPr>
                <w:rFonts w:eastAsia="Calibri"/>
                <w:sz w:val="22"/>
              </w:rPr>
              <w:t>1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54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4168" w14:textId="77777777" w:rsidR="00AC1E8C" w:rsidRPr="00883722" w:rsidRDefault="0036235A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5 </w:t>
            </w:r>
            <w:r w:rsidR="008E0869" w:rsidRPr="00883722">
              <w:rPr>
                <w:rFonts w:eastAsia="Calibri"/>
                <w:sz w:val="22"/>
              </w:rPr>
              <w:t>949</w:t>
            </w:r>
            <w:r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71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032D" w14:textId="5EB1426D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</w:t>
            </w:r>
            <w:r w:rsidR="008E0869" w:rsidRPr="00883722">
              <w:rPr>
                <w:rFonts w:eastAsia="Calibri"/>
                <w:sz w:val="22"/>
              </w:rPr>
              <w:t>16</w:t>
            </w:r>
            <w:r w:rsidR="0036235A" w:rsidRPr="00883722">
              <w:rPr>
                <w:rFonts w:eastAsia="Calibri"/>
                <w:sz w:val="22"/>
              </w:rPr>
              <w:t>,0</w:t>
            </w:r>
            <w:r w:rsidR="008E0869" w:rsidRPr="00883722">
              <w:rPr>
                <w:rFonts w:eastAsia="Calibri"/>
                <w:sz w:val="22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D1BA" w14:textId="65E840D4" w:rsidR="00AC1E8C" w:rsidRPr="00883722" w:rsidRDefault="008E086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38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0</w:t>
            </w:r>
            <w:r w:rsidR="0036235A" w:rsidRPr="00883722">
              <w:rPr>
                <w:rFonts w:eastAsia="Calibri"/>
                <w:sz w:val="22"/>
              </w:rPr>
              <w:t>8</w:t>
            </w:r>
            <w:r w:rsidRPr="00883722">
              <w:rPr>
                <w:rFonts w:eastAsia="Calibri"/>
                <w:sz w:val="22"/>
              </w:rPr>
              <w:t>7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1</w:t>
            </w:r>
            <w:r w:rsidR="0036235A" w:rsidRPr="00883722">
              <w:rPr>
                <w:rFonts w:eastAsia="Calibri"/>
                <w:sz w:val="22"/>
              </w:rPr>
              <w:t xml:space="preserve">4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BA7E" w14:textId="77777777" w:rsidR="00AC1E8C" w:rsidRPr="00883722" w:rsidRDefault="0036235A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6</w:t>
            </w:r>
            <w:r w:rsidR="008E0869" w:rsidRPr="00883722">
              <w:rPr>
                <w:rFonts w:eastAsia="Calibri"/>
                <w:sz w:val="22"/>
              </w:rPr>
              <w:t>24</w:t>
            </w:r>
            <w:r w:rsidRPr="00883722">
              <w:rPr>
                <w:rFonts w:eastAsia="Calibri"/>
                <w:sz w:val="22"/>
              </w:rPr>
              <w:t xml:space="preserve">,00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3929" w14:textId="1C6CACC9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</w:t>
            </w:r>
            <w:r w:rsidR="008E0869" w:rsidRPr="00883722">
              <w:rPr>
                <w:rFonts w:eastAsia="Calibri"/>
                <w:sz w:val="22"/>
              </w:rPr>
              <w:t>76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8E0869" w:rsidRPr="00883722">
              <w:rPr>
                <w:rFonts w:eastAsia="Calibri"/>
                <w:sz w:val="22"/>
              </w:rPr>
              <w:t>635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8E0869" w:rsidRPr="00883722">
              <w:rPr>
                <w:rFonts w:eastAsia="Calibri"/>
                <w:sz w:val="22"/>
              </w:rPr>
              <w:t>55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9504" w14:textId="77777777" w:rsidR="00AC1E8C" w:rsidRPr="00883722" w:rsidRDefault="008E0869" w:rsidP="00026392">
            <w:pPr>
              <w:spacing w:after="0" w:line="259" w:lineRule="auto"/>
              <w:ind w:left="0" w:right="52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12</w:t>
            </w:r>
            <w:r w:rsidR="0036235A" w:rsidRPr="00883722">
              <w:rPr>
                <w:rFonts w:eastAsia="Calibri"/>
                <w:sz w:val="22"/>
              </w:rPr>
              <w:t xml:space="preserve">1 </w:t>
            </w:r>
            <w:r w:rsidRPr="00883722">
              <w:rPr>
                <w:rFonts w:eastAsia="Calibri"/>
                <w:sz w:val="22"/>
              </w:rPr>
              <w:t>653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96</w:t>
            </w:r>
          </w:p>
        </w:tc>
      </w:tr>
      <w:tr w:rsidR="00AC1E8C" w14:paraId="15E54572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E04F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08.1.0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F2B24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C1E5" w14:textId="51C8A52D" w:rsidR="00AC1E8C" w:rsidRPr="00883722" w:rsidRDefault="00CE1A71" w:rsidP="00CE1A71">
            <w:pPr>
              <w:spacing w:after="0" w:line="259" w:lineRule="auto"/>
              <w:ind w:left="0" w:right="-61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</w:t>
            </w:r>
            <w:r w:rsidR="008E0869" w:rsidRPr="00883722">
              <w:rPr>
                <w:rFonts w:eastAsia="Calibri"/>
                <w:sz w:val="22"/>
              </w:rPr>
              <w:t>1 218,74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9426A" w14:textId="77777777" w:rsidR="00AC1E8C" w:rsidRPr="00883722" w:rsidRDefault="008E0869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        20,70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59648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FD5B" w14:textId="77777777" w:rsidR="00AC1E8C" w:rsidRPr="00883722" w:rsidRDefault="002F0D1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359,95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E648C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3C8E" w14:textId="4C72850C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   </w:t>
            </w:r>
            <w:r w:rsidR="002F0D19" w:rsidRPr="00883722">
              <w:rPr>
                <w:rFonts w:eastAsia="Calibri"/>
                <w:sz w:val="22"/>
              </w:rPr>
              <w:t>500,00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EA6D" w14:textId="77777777" w:rsidR="00AC1E8C" w:rsidRPr="00883722" w:rsidRDefault="0036235A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2 </w:t>
            </w:r>
            <w:r w:rsidR="002F0D19" w:rsidRPr="00883722">
              <w:rPr>
                <w:rFonts w:eastAsia="Calibri"/>
                <w:sz w:val="22"/>
              </w:rPr>
              <w:t>099</w:t>
            </w:r>
            <w:r w:rsidRPr="00883722">
              <w:rPr>
                <w:rFonts w:eastAsia="Calibri"/>
                <w:sz w:val="22"/>
              </w:rPr>
              <w:t>,</w:t>
            </w:r>
            <w:r w:rsidR="002F0D19" w:rsidRPr="00883722">
              <w:rPr>
                <w:rFonts w:eastAsia="Calibri"/>
                <w:sz w:val="22"/>
              </w:rPr>
              <w:t>39</w:t>
            </w:r>
          </w:p>
        </w:tc>
      </w:tr>
      <w:tr w:rsidR="00AC1E8C" w14:paraId="7A574F5D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E4FB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08.2.0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E3E5C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2CB6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FB11" w14:textId="77777777" w:rsidR="00AC1E8C" w:rsidRPr="00883722" w:rsidRDefault="00AC1E8C" w:rsidP="00026392">
            <w:pPr>
              <w:spacing w:after="0" w:line="259" w:lineRule="auto"/>
              <w:ind w:left="0" w:right="49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2707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0CB3C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1A65F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61BA" w14:textId="7D94EC6D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F0D19" w:rsidRPr="00883722">
              <w:rPr>
                <w:rFonts w:eastAsia="Calibri"/>
                <w:sz w:val="22"/>
              </w:rPr>
              <w:t>6 388,67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06E5" w14:textId="48B2B2B0" w:rsidR="00AC1E8C" w:rsidRPr="00883722" w:rsidRDefault="002F0D1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6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388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67</w:t>
            </w:r>
          </w:p>
        </w:tc>
      </w:tr>
      <w:tr w:rsidR="00AC1E8C" w14:paraId="685F4C6E" w14:textId="77777777" w:rsidTr="00CE1A71">
        <w:trPr>
          <w:trHeight w:val="30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8A44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08.3.0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10055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6AE7A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03086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252FA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639E7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84124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BD0C" w14:textId="007B9F7C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F0D19" w:rsidRPr="00883722">
              <w:rPr>
                <w:rFonts w:eastAsia="Calibri"/>
                <w:sz w:val="22"/>
              </w:rPr>
              <w:t>3</w:t>
            </w:r>
            <w:r w:rsidR="00026392" w:rsidRPr="00883722">
              <w:rPr>
                <w:rFonts w:eastAsia="Calibri"/>
                <w:sz w:val="22"/>
              </w:rPr>
              <w:t xml:space="preserve"> </w:t>
            </w:r>
            <w:r w:rsidR="002F0D19" w:rsidRPr="00883722">
              <w:rPr>
                <w:rFonts w:eastAsia="Calibri"/>
                <w:sz w:val="22"/>
              </w:rPr>
              <w:t>770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="002F0D19" w:rsidRPr="00883722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0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4D54" w14:textId="0FC49C32" w:rsidR="00AC1E8C" w:rsidRPr="00883722" w:rsidRDefault="002F0D1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3</w:t>
            </w:r>
            <w:r w:rsidR="00CE1A71">
              <w:rPr>
                <w:rFonts w:eastAsia="Calibri"/>
                <w:sz w:val="22"/>
              </w:rPr>
              <w:t xml:space="preserve"> </w:t>
            </w:r>
            <w:r w:rsidRPr="00883722">
              <w:rPr>
                <w:rFonts w:eastAsia="Calibri"/>
                <w:sz w:val="22"/>
              </w:rPr>
              <w:t>770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2</w:t>
            </w:r>
            <w:r w:rsidR="0036235A" w:rsidRPr="00883722">
              <w:rPr>
                <w:rFonts w:eastAsia="Calibri"/>
                <w:sz w:val="22"/>
              </w:rPr>
              <w:t xml:space="preserve">0 </w:t>
            </w:r>
          </w:p>
        </w:tc>
      </w:tr>
      <w:tr w:rsidR="00AC1E8C" w14:paraId="3C658DBC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0BA7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09.5.0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FCA87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9741D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83290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8705E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B8684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42A8D" w14:textId="77777777" w:rsidR="00AC1E8C" w:rsidRPr="00883722" w:rsidRDefault="00AC1E8C" w:rsidP="00026392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50B1" w14:textId="479B4B38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F0D19" w:rsidRPr="00883722">
              <w:rPr>
                <w:rFonts w:eastAsia="Calibri"/>
                <w:sz w:val="22"/>
              </w:rPr>
              <w:t>2 399,14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7EAE" w14:textId="77777777" w:rsidR="00AC1E8C" w:rsidRPr="00883722" w:rsidRDefault="002F0D1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2 399</w:t>
            </w:r>
            <w:r w:rsidR="0036235A" w:rsidRPr="00883722">
              <w:rPr>
                <w:rFonts w:eastAsia="Calibri"/>
                <w:sz w:val="22"/>
              </w:rPr>
              <w:t>,</w:t>
            </w:r>
            <w:r w:rsidRPr="00883722">
              <w:rPr>
                <w:rFonts w:eastAsia="Calibri"/>
                <w:sz w:val="22"/>
              </w:rPr>
              <w:t>14</w:t>
            </w:r>
          </w:p>
        </w:tc>
      </w:tr>
      <w:tr w:rsidR="00AC1E8C" w14:paraId="0423ED1D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4BCD" w14:textId="77777777" w:rsidR="00AC1E8C" w:rsidRPr="00883722" w:rsidRDefault="0036235A">
            <w:pPr>
              <w:spacing w:after="0" w:line="259" w:lineRule="auto"/>
              <w:ind w:left="24" w:right="0" w:firstLine="0"/>
              <w:jc w:val="left"/>
            </w:pPr>
            <w:r w:rsidRPr="00883722">
              <w:rPr>
                <w:rFonts w:eastAsia="Calibri"/>
              </w:rPr>
              <w:t xml:space="preserve">10.2.0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7BD88" w14:textId="77777777" w:rsidR="00AC1E8C" w:rsidRPr="00883722" w:rsidRDefault="00AC1E8C" w:rsidP="00026392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EDDE0" w14:textId="77777777" w:rsidR="00AC1E8C" w:rsidRPr="00883722" w:rsidRDefault="002F0D19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sz w:val="22"/>
              </w:rPr>
              <w:t>29,86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C18E" w14:textId="77777777" w:rsidR="00AC1E8C" w:rsidRPr="00883722" w:rsidRDefault="0036235A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 xml:space="preserve">32,76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81CA2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F4799" w14:textId="77777777" w:rsidR="00AC1E8C" w:rsidRPr="00883722" w:rsidRDefault="00AC1E8C" w:rsidP="00026392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7CC4" w14:textId="77777777" w:rsidR="00AC1E8C" w:rsidRPr="00883722" w:rsidRDefault="00AC1E8C" w:rsidP="00026392">
            <w:pPr>
              <w:spacing w:after="0" w:line="259" w:lineRule="auto"/>
              <w:ind w:left="0" w:right="50" w:firstLine="0"/>
              <w:jc w:val="right"/>
              <w:rPr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5049" w14:textId="3CF7012F" w:rsidR="00AC1E8C" w:rsidRPr="00883722" w:rsidRDefault="00CE1A71" w:rsidP="00CE1A71">
            <w:pPr>
              <w:spacing w:after="0" w:line="259" w:lineRule="auto"/>
              <w:ind w:left="0" w:right="-19" w:firstLine="0"/>
              <w:jc w:val="center"/>
              <w:rPr>
                <w:sz w:val="22"/>
              </w:rPr>
            </w:pPr>
            <w:r>
              <w:rPr>
                <w:rFonts w:eastAsia="Calibri"/>
                <w:sz w:val="22"/>
              </w:rPr>
              <w:t xml:space="preserve">      </w:t>
            </w:r>
            <w:r w:rsidR="002F0D19" w:rsidRPr="00883722">
              <w:rPr>
                <w:rFonts w:eastAsia="Calibri"/>
                <w:sz w:val="22"/>
              </w:rPr>
              <w:t>1 500,00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B545" w14:textId="77777777" w:rsidR="00AC1E8C" w:rsidRPr="00883722" w:rsidRDefault="002F0D19" w:rsidP="00026392">
            <w:pPr>
              <w:spacing w:after="0" w:line="259" w:lineRule="auto"/>
              <w:ind w:left="0" w:right="51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sz w:val="22"/>
              </w:rPr>
              <w:t>1 562,62</w:t>
            </w:r>
          </w:p>
        </w:tc>
      </w:tr>
      <w:tr w:rsidR="00AC1E8C" w14:paraId="25FA2786" w14:textId="77777777" w:rsidTr="00CE1A71">
        <w:trPr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2B3A" w14:textId="77777777" w:rsidR="00AC1E8C" w:rsidRPr="00883722" w:rsidRDefault="0036235A">
            <w:pPr>
              <w:spacing w:after="0" w:line="259" w:lineRule="auto"/>
              <w:ind w:left="0" w:right="0" w:firstLine="0"/>
            </w:pPr>
            <w:r w:rsidRPr="00883722">
              <w:rPr>
                <w:rFonts w:eastAsia="Calibri"/>
                <w:b/>
              </w:rPr>
              <w:t xml:space="preserve">SPOLU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4B08" w14:textId="77777777" w:rsidR="00AC1E8C" w:rsidRPr="00883722" w:rsidRDefault="002F0D19" w:rsidP="00CE1A71">
            <w:pPr>
              <w:spacing w:after="0" w:line="259" w:lineRule="auto"/>
              <w:ind w:left="0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2</w:t>
            </w:r>
            <w:r w:rsidR="0036235A" w:rsidRPr="00883722">
              <w:rPr>
                <w:rFonts w:eastAsia="Calibri"/>
                <w:b/>
                <w:sz w:val="22"/>
              </w:rPr>
              <w:t>1</w:t>
            </w:r>
            <w:r w:rsidRPr="00883722">
              <w:rPr>
                <w:rFonts w:eastAsia="Calibri"/>
                <w:b/>
                <w:sz w:val="22"/>
              </w:rPr>
              <w:t>0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Pr="00883722">
              <w:rPr>
                <w:rFonts w:eastAsia="Calibri"/>
                <w:b/>
                <w:sz w:val="22"/>
              </w:rPr>
              <w:t>50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283A" w14:textId="67DCEA74" w:rsidR="00AC1E8C" w:rsidRPr="00883722" w:rsidRDefault="002F0D19" w:rsidP="00026392">
            <w:pPr>
              <w:spacing w:after="0" w:line="259" w:lineRule="auto"/>
              <w:ind w:left="62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61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Pr="00883722">
              <w:rPr>
                <w:rFonts w:eastAsia="Calibri"/>
                <w:b/>
                <w:sz w:val="22"/>
              </w:rPr>
              <w:t>6</w:t>
            </w:r>
            <w:r w:rsidR="00F0442E" w:rsidRPr="00883722">
              <w:rPr>
                <w:rFonts w:eastAsia="Calibri"/>
                <w:b/>
                <w:sz w:val="22"/>
              </w:rPr>
              <w:t>7</w:t>
            </w:r>
            <w:r w:rsidRPr="00883722">
              <w:rPr>
                <w:rFonts w:eastAsia="Calibri"/>
                <w:b/>
                <w:sz w:val="22"/>
              </w:rPr>
              <w:t>7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Pr="00883722">
              <w:rPr>
                <w:rFonts w:eastAsia="Calibri"/>
                <w:b/>
                <w:sz w:val="22"/>
              </w:rPr>
              <w:t>41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2D5C" w14:textId="211B60C0" w:rsidR="00AC1E8C" w:rsidRPr="00883722" w:rsidRDefault="002F0D19" w:rsidP="00026392">
            <w:pPr>
              <w:spacing w:after="0" w:line="259" w:lineRule="auto"/>
              <w:ind w:left="62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55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Pr="00883722">
              <w:rPr>
                <w:rFonts w:eastAsia="Calibri"/>
                <w:b/>
                <w:sz w:val="22"/>
              </w:rPr>
              <w:t>114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Pr="00883722">
              <w:rPr>
                <w:rFonts w:eastAsia="Calibri"/>
                <w:b/>
                <w:sz w:val="22"/>
              </w:rPr>
              <w:t>90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F8AA" w14:textId="58500B7B" w:rsidR="00AC1E8C" w:rsidRPr="00883722" w:rsidRDefault="00CE1A71" w:rsidP="00CE1A71">
            <w:pPr>
              <w:spacing w:after="0" w:line="259" w:lineRule="auto"/>
              <w:ind w:left="0" w:right="-47" w:firstLine="0"/>
              <w:jc w:val="center"/>
              <w:rPr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  </w:t>
            </w:r>
            <w:r w:rsidR="002F0D19" w:rsidRPr="00883722">
              <w:rPr>
                <w:rFonts w:eastAsia="Calibri"/>
                <w:b/>
                <w:sz w:val="22"/>
              </w:rPr>
              <w:t>1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2F0D19" w:rsidRPr="00883722">
              <w:rPr>
                <w:rFonts w:eastAsia="Calibri"/>
                <w:b/>
                <w:sz w:val="22"/>
              </w:rPr>
              <w:t>373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="002F0D19" w:rsidRPr="00883722">
              <w:rPr>
                <w:rFonts w:eastAsia="Calibri"/>
                <w:b/>
                <w:sz w:val="22"/>
              </w:rPr>
              <w:t>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6E39" w14:textId="1A0BEEF8" w:rsidR="00AC1E8C" w:rsidRPr="00883722" w:rsidRDefault="0036235A" w:rsidP="00026392">
            <w:pPr>
              <w:spacing w:after="0" w:line="259" w:lineRule="auto"/>
              <w:ind w:left="53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1</w:t>
            </w:r>
            <w:r w:rsidR="002F0D19" w:rsidRPr="00883722">
              <w:rPr>
                <w:rFonts w:eastAsia="Calibri"/>
                <w:b/>
                <w:sz w:val="22"/>
              </w:rPr>
              <w:t>18</w:t>
            </w:r>
            <w:r w:rsidR="00026392" w:rsidRPr="00883722">
              <w:rPr>
                <w:rFonts w:eastAsia="Calibri"/>
                <w:b/>
                <w:sz w:val="22"/>
              </w:rPr>
              <w:t xml:space="preserve"> </w:t>
            </w:r>
            <w:r w:rsidR="002F0D19" w:rsidRPr="00883722">
              <w:rPr>
                <w:rFonts w:eastAsia="Calibri"/>
                <w:b/>
                <w:sz w:val="22"/>
              </w:rPr>
              <w:t>413</w:t>
            </w:r>
            <w:r w:rsidRPr="00883722">
              <w:rPr>
                <w:rFonts w:eastAsia="Calibri"/>
                <w:b/>
                <w:sz w:val="22"/>
              </w:rPr>
              <w:t>,</w:t>
            </w:r>
            <w:r w:rsidR="002F0D19" w:rsidRPr="00883722">
              <w:rPr>
                <w:rFonts w:eastAsia="Calibri"/>
                <w:b/>
                <w:sz w:val="22"/>
              </w:rPr>
              <w:t>6</w:t>
            </w:r>
            <w:r w:rsidRPr="00883722">
              <w:rPr>
                <w:rFonts w:eastAsia="Calibri"/>
                <w:b/>
                <w:sz w:val="22"/>
              </w:rPr>
              <w:t xml:space="preserve">8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39BB" w14:textId="77777777" w:rsidR="00AC1E8C" w:rsidRPr="00883722" w:rsidRDefault="002F0D19" w:rsidP="00026392">
            <w:pPr>
              <w:spacing w:after="0" w:line="259" w:lineRule="auto"/>
              <w:ind w:left="46" w:right="0" w:firstLine="0"/>
              <w:jc w:val="right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4 348,00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772D" w14:textId="18275525" w:rsidR="00AC1E8C" w:rsidRPr="00883722" w:rsidRDefault="00CE1A71" w:rsidP="00CE1A71">
            <w:pPr>
              <w:spacing w:after="0" w:line="259" w:lineRule="auto"/>
              <w:ind w:left="53" w:right="-19" w:firstLine="0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  </w:t>
            </w:r>
            <w:r w:rsidR="002F0D19" w:rsidRPr="00883722">
              <w:rPr>
                <w:rFonts w:eastAsia="Calibri"/>
                <w:b/>
                <w:sz w:val="22"/>
              </w:rPr>
              <w:t>243 658</w:t>
            </w:r>
            <w:r w:rsidR="0036235A" w:rsidRPr="00883722">
              <w:rPr>
                <w:rFonts w:eastAsia="Calibri"/>
                <w:b/>
                <w:sz w:val="22"/>
              </w:rPr>
              <w:t>,</w:t>
            </w:r>
            <w:r w:rsidR="002F0D19" w:rsidRPr="00883722">
              <w:rPr>
                <w:rFonts w:eastAsia="Calibri"/>
                <w:b/>
                <w:sz w:val="22"/>
              </w:rPr>
              <w:t>79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D4B0" w14:textId="77777777" w:rsidR="00AC1E8C" w:rsidRPr="00883722" w:rsidRDefault="002F0D19" w:rsidP="00CE1A71">
            <w:pPr>
              <w:spacing w:after="0" w:line="259" w:lineRule="auto"/>
              <w:ind w:left="41" w:right="0" w:firstLine="0"/>
              <w:rPr>
                <w:sz w:val="22"/>
              </w:rPr>
            </w:pPr>
            <w:r w:rsidRPr="00883722">
              <w:rPr>
                <w:rFonts w:eastAsia="Calibri"/>
                <w:b/>
                <w:sz w:val="22"/>
              </w:rPr>
              <w:t>484 796,28</w:t>
            </w:r>
          </w:p>
        </w:tc>
      </w:tr>
    </w:tbl>
    <w:p w14:paraId="73E79E8C" w14:textId="0FCE6B9B" w:rsidR="00F34F75" w:rsidRDefault="00F34F75" w:rsidP="00E60C9B">
      <w:pPr>
        <w:pStyle w:val="Popis"/>
        <w:keepNext/>
        <w:ind w:left="0" w:firstLine="0"/>
        <w:jc w:val="left"/>
      </w:pPr>
    </w:p>
    <w:p w14:paraId="212C6E6D" w14:textId="3947FF84" w:rsidR="00E60C9B" w:rsidRDefault="00E60C9B" w:rsidP="00D8022A">
      <w:pPr>
        <w:ind w:left="0" w:firstLine="0"/>
      </w:pPr>
    </w:p>
    <w:p w14:paraId="1A2230A4" w14:textId="2CB0B435" w:rsidR="00D8022A" w:rsidRDefault="00D8022A" w:rsidP="00D8022A">
      <w:pPr>
        <w:ind w:left="0" w:firstLine="0"/>
      </w:pPr>
    </w:p>
    <w:p w14:paraId="11FE2AAD" w14:textId="77777777" w:rsidR="00D8022A" w:rsidRPr="00E60C9B" w:rsidRDefault="00D8022A" w:rsidP="00D8022A">
      <w:pPr>
        <w:ind w:left="0" w:firstLine="0"/>
      </w:pPr>
    </w:p>
    <w:p w14:paraId="7FCFDC43" w14:textId="37F7D235" w:rsidR="00AC1E8C" w:rsidRPr="00883722" w:rsidRDefault="00D8022A" w:rsidP="00883722">
      <w:pPr>
        <w:pStyle w:val="Popis"/>
        <w:keepNext/>
        <w:ind w:hanging="9"/>
        <w:jc w:val="left"/>
        <w:rPr>
          <w:noProof/>
          <w:sz w:val="24"/>
          <w:szCs w:val="24"/>
        </w:rPr>
      </w:pPr>
      <w:r>
        <w:rPr>
          <w:sz w:val="24"/>
          <w:szCs w:val="24"/>
        </w:rPr>
        <w:t xml:space="preserve">  </w:t>
      </w:r>
      <w:r w:rsidR="008B68DE" w:rsidRPr="00883722">
        <w:rPr>
          <w:sz w:val="24"/>
          <w:szCs w:val="24"/>
        </w:rPr>
        <w:t xml:space="preserve">Čerpanie rozpočtu - jednotlivé položky </w:t>
      </w:r>
    </w:p>
    <w:p w14:paraId="6441F2A5" w14:textId="77777777" w:rsidR="005F0733" w:rsidRPr="005F0733" w:rsidRDefault="0072613D" w:rsidP="005F0733">
      <w:r>
        <w:rPr>
          <w:noProof/>
        </w:rPr>
        <w:drawing>
          <wp:inline distT="0" distB="0" distL="0" distR="0" wp14:anchorId="5040D027" wp14:editId="617E417B">
            <wp:extent cx="5857875" cy="3857625"/>
            <wp:effectExtent l="38100" t="57150" r="28575" b="28575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1068AF8" w14:textId="77777777" w:rsidR="00AC1E8C" w:rsidRDefault="00AC1E8C">
      <w:pPr>
        <w:spacing w:after="0" w:line="259" w:lineRule="auto"/>
        <w:ind w:left="0" w:right="5053" w:firstLine="0"/>
        <w:jc w:val="right"/>
      </w:pPr>
    </w:p>
    <w:p w14:paraId="030E1C92" w14:textId="77777777" w:rsidR="00D474DB" w:rsidRDefault="00D474DB">
      <w:pPr>
        <w:spacing w:after="0" w:line="259" w:lineRule="auto"/>
        <w:ind w:left="0" w:right="5053" w:firstLine="0"/>
        <w:jc w:val="right"/>
      </w:pPr>
    </w:p>
    <w:p w14:paraId="4F6AC3A9" w14:textId="77777777" w:rsidR="00D474DB" w:rsidRDefault="00D474DB">
      <w:pPr>
        <w:spacing w:after="0" w:line="259" w:lineRule="auto"/>
        <w:ind w:left="0" w:right="5053" w:firstLine="0"/>
        <w:jc w:val="right"/>
      </w:pPr>
    </w:p>
    <w:p w14:paraId="0288E1FC" w14:textId="77777777" w:rsidR="00D474DB" w:rsidRDefault="00D474DB">
      <w:pPr>
        <w:spacing w:after="0" w:line="259" w:lineRule="auto"/>
        <w:ind w:left="0" w:right="5053" w:firstLine="0"/>
        <w:jc w:val="right"/>
      </w:pPr>
    </w:p>
    <w:p w14:paraId="58522F3A" w14:textId="77777777" w:rsidR="00AC1E8C" w:rsidRDefault="00AC1E8C">
      <w:pPr>
        <w:spacing w:after="0" w:line="259" w:lineRule="auto"/>
        <w:ind w:left="0" w:right="5053" w:firstLine="0"/>
        <w:jc w:val="right"/>
      </w:pPr>
    </w:p>
    <w:p w14:paraId="63EAA421" w14:textId="77777777" w:rsidR="00AC1E8C" w:rsidRDefault="00773BD2" w:rsidP="00F34F75">
      <w:pPr>
        <w:spacing w:after="158" w:line="259" w:lineRule="auto"/>
        <w:ind w:left="0" w:right="0" w:firstLine="284"/>
        <w:jc w:val="left"/>
      </w:pPr>
      <w:r w:rsidRPr="00773BD2">
        <w:rPr>
          <w:noProof/>
        </w:rPr>
        <w:drawing>
          <wp:inline distT="0" distB="0" distL="0" distR="0" wp14:anchorId="43A2F94E" wp14:editId="32A12578">
            <wp:extent cx="4572000" cy="2743200"/>
            <wp:effectExtent l="38100" t="0" r="0" b="0"/>
            <wp:docPr id="13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BA77196" w14:textId="77777777" w:rsidR="00AC1E8C" w:rsidRDefault="00AC1E8C">
      <w:pPr>
        <w:spacing w:after="158" w:line="259" w:lineRule="auto"/>
        <w:ind w:left="0" w:right="0" w:firstLine="0"/>
        <w:jc w:val="left"/>
      </w:pPr>
    </w:p>
    <w:p w14:paraId="21BD5B0A" w14:textId="77777777" w:rsidR="00D474DB" w:rsidRDefault="00D474DB">
      <w:pPr>
        <w:spacing w:after="158" w:line="259" w:lineRule="auto"/>
        <w:ind w:left="0" w:right="0" w:firstLine="0"/>
        <w:jc w:val="left"/>
      </w:pPr>
    </w:p>
    <w:p w14:paraId="785A5669" w14:textId="77777777" w:rsidR="00D474DB" w:rsidRDefault="00D474DB">
      <w:pPr>
        <w:spacing w:after="158" w:line="259" w:lineRule="auto"/>
        <w:ind w:left="0" w:right="0" w:firstLine="0"/>
        <w:jc w:val="left"/>
      </w:pPr>
    </w:p>
    <w:p w14:paraId="404C1BC6" w14:textId="77777777" w:rsidR="00026392" w:rsidRDefault="00026392" w:rsidP="00F34F75">
      <w:pPr>
        <w:pStyle w:val="Nadpis1"/>
        <w:ind w:left="0" w:firstLine="0"/>
      </w:pPr>
    </w:p>
    <w:p w14:paraId="1139731C" w14:textId="772731AD" w:rsidR="00AC1E8C" w:rsidRDefault="0036235A" w:rsidP="00026392">
      <w:pPr>
        <w:pStyle w:val="Nadpis1"/>
        <w:ind w:left="10" w:firstLine="132"/>
      </w:pPr>
      <w:r>
        <w:t xml:space="preserve">Bežné transfery </w:t>
      </w:r>
    </w:p>
    <w:p w14:paraId="35A9B1F5" w14:textId="77777777" w:rsidR="00F34F75" w:rsidRPr="00F34F75" w:rsidRDefault="00F34F75" w:rsidP="00F34F75"/>
    <w:p w14:paraId="32B8C667" w14:textId="6F2B9CB1" w:rsidR="005B2DE8" w:rsidRDefault="0036235A" w:rsidP="00F34F75">
      <w:pPr>
        <w:spacing w:after="140"/>
        <w:ind w:left="142" w:right="194" w:firstLine="0"/>
      </w:pPr>
      <w:r>
        <w:t>Upravený rozpočet bežných transferov k 30.</w:t>
      </w:r>
      <w:r w:rsidR="00C5219D">
        <w:t>6</w:t>
      </w:r>
      <w:r>
        <w:t>.202</w:t>
      </w:r>
      <w:r w:rsidR="00C5219D">
        <w:t>1</w:t>
      </w:r>
      <w:r>
        <w:t xml:space="preserve"> je vo výške </w:t>
      </w:r>
      <w:r w:rsidR="00C5219D">
        <w:t>36 205,73</w:t>
      </w:r>
      <w:r>
        <w:t xml:space="preserve"> €, čerpanie je vo výške </w:t>
      </w:r>
      <w:r w:rsidR="00C5219D">
        <w:t>9 258,84</w:t>
      </w:r>
      <w:r w:rsidR="00026392">
        <w:t> </w:t>
      </w:r>
      <w:r>
        <w:t xml:space="preserve">€, čo je </w:t>
      </w:r>
      <w:r w:rsidR="00C5219D">
        <w:t>25</w:t>
      </w:r>
      <w:r>
        <w:t>,</w:t>
      </w:r>
      <w:r w:rsidR="00C5219D">
        <w:t>6</w:t>
      </w:r>
      <w:r>
        <w:t xml:space="preserve"> %. </w:t>
      </w:r>
    </w:p>
    <w:p w14:paraId="75A03BC0" w14:textId="4A1CE470" w:rsidR="00AC1E8C" w:rsidRDefault="00AC1E8C">
      <w:pPr>
        <w:spacing w:after="0" w:line="259" w:lineRule="auto"/>
        <w:ind w:left="0" w:right="0" w:firstLine="0"/>
        <w:jc w:val="left"/>
      </w:pPr>
    </w:p>
    <w:p w14:paraId="51746DC2" w14:textId="77777777" w:rsidR="00F34F75" w:rsidRDefault="00F34F75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10815" w:type="dxa"/>
        <w:tblInd w:w="-289" w:type="dxa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891"/>
        <w:gridCol w:w="1019"/>
        <w:gridCol w:w="853"/>
        <w:gridCol w:w="908"/>
        <w:gridCol w:w="848"/>
        <w:gridCol w:w="844"/>
        <w:gridCol w:w="1080"/>
        <w:gridCol w:w="1089"/>
        <w:gridCol w:w="1257"/>
        <w:gridCol w:w="981"/>
        <w:gridCol w:w="1038"/>
        <w:gridCol w:w="7"/>
      </w:tblGrid>
      <w:tr w:rsidR="00F34F75" w14:paraId="3AAFE3E6" w14:textId="77777777" w:rsidTr="00F34F75">
        <w:trPr>
          <w:trHeight w:val="298"/>
        </w:trPr>
        <w:tc>
          <w:tcPr>
            <w:tcW w:w="108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4780" w14:textId="38460FBC" w:rsidR="00F34F75" w:rsidRPr="00811E7A" w:rsidRDefault="00F34F75" w:rsidP="00B06E7F">
            <w:pPr>
              <w:spacing w:after="160" w:line="259" w:lineRule="auto"/>
              <w:ind w:left="0" w:right="0" w:firstLine="0"/>
              <w:jc w:val="left"/>
              <w:rPr>
                <w:b/>
                <w:bCs/>
              </w:rPr>
            </w:pPr>
            <w:r w:rsidRPr="00811E7A">
              <w:rPr>
                <w:rFonts w:eastAsia="Calibri"/>
                <w:b/>
                <w:bCs/>
              </w:rPr>
              <w:t>Upravený rozpočet bežných transferov k 30.6.2021</w:t>
            </w:r>
          </w:p>
        </w:tc>
      </w:tr>
      <w:tr w:rsidR="005B2DE8" w14:paraId="5AED9501" w14:textId="77777777" w:rsidTr="00F34F75">
        <w:tblPrEx>
          <w:tblCellMar>
            <w:top w:w="48" w:type="dxa"/>
          </w:tblCellMar>
        </w:tblPrEx>
        <w:trPr>
          <w:gridAfter w:val="1"/>
          <w:wAfter w:w="7" w:type="dxa"/>
          <w:trHeight w:val="1085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6C5B3" w14:textId="77777777" w:rsidR="00C5219D" w:rsidRPr="00E51898" w:rsidRDefault="00C5219D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>FK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B2105" w14:textId="77777777" w:rsidR="00C5219D" w:rsidRPr="00BF287D" w:rsidRDefault="00C5219D">
            <w:pPr>
              <w:spacing w:after="0" w:line="259" w:lineRule="auto"/>
              <w:ind w:left="0" w:right="0" w:firstLine="18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642001 občianskym združeniam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911C" w14:textId="77777777" w:rsidR="00C5219D" w:rsidRPr="00BF287D" w:rsidRDefault="00C5219D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3F21C646" w14:textId="77777777" w:rsidR="00C5219D" w:rsidRPr="00BF287D" w:rsidRDefault="00C5219D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642006 na </w:t>
            </w:r>
          </w:p>
          <w:p w14:paraId="0DC042E0" w14:textId="77777777" w:rsidR="00C5219D" w:rsidRPr="00BF287D" w:rsidRDefault="00C5219D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členské príspevky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3DE1" w14:textId="77777777" w:rsidR="00C5219D" w:rsidRPr="00BF287D" w:rsidRDefault="00C5219D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539CA48C" w14:textId="77777777" w:rsidR="00C5219D" w:rsidRPr="00BF287D" w:rsidRDefault="00C5219D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642009</w:t>
            </w:r>
          </w:p>
          <w:p w14:paraId="3B617776" w14:textId="77777777" w:rsidR="00C5219D" w:rsidRPr="00BF287D" w:rsidRDefault="00C5219D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rozpočet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nefin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org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0B339" w14:textId="77777777" w:rsidR="00C5219D" w:rsidRPr="00BF287D" w:rsidRDefault="00C5219D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642012 na odstupné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864E0" w14:textId="77777777" w:rsidR="00C5219D" w:rsidRPr="00BF287D" w:rsidRDefault="00C5219D">
            <w:pPr>
              <w:spacing w:after="0" w:line="259" w:lineRule="auto"/>
              <w:ind w:left="0" w:right="9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642013 na odchodné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D70A" w14:textId="77777777" w:rsidR="00C5219D" w:rsidRPr="00BF287D" w:rsidRDefault="00C5219D">
            <w:pPr>
              <w:spacing w:after="0" w:line="259" w:lineRule="auto"/>
              <w:ind w:left="0" w:right="0" w:firstLine="15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1DA08987" w14:textId="77777777" w:rsidR="00C5219D" w:rsidRPr="00BF287D" w:rsidRDefault="00C5219D">
            <w:pPr>
              <w:spacing w:after="0" w:line="259" w:lineRule="auto"/>
              <w:ind w:left="0" w:right="0" w:firstLine="15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 rozpočet jednotlivcovi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8D34A" w14:textId="77777777" w:rsidR="00C5219D" w:rsidRPr="00BF287D" w:rsidRDefault="00C5219D">
            <w:pPr>
              <w:spacing w:after="0" w:line="259" w:lineRule="auto"/>
              <w:ind w:left="0" w:right="0" w:firstLine="15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stravovanie dôchodcov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9027" w14:textId="77777777" w:rsidR="00C5219D" w:rsidRPr="00BF287D" w:rsidRDefault="00C5219D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0FCD12F2" w14:textId="77777777" w:rsidR="00C5219D" w:rsidRPr="00BF287D" w:rsidRDefault="00C5219D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28EF2585" w14:textId="77777777" w:rsidR="00F34F75" w:rsidRDefault="00C5219D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642015 </w:t>
            </w:r>
          </w:p>
          <w:p w14:paraId="495C7B2C" w14:textId="72D6790F" w:rsidR="00C5219D" w:rsidRPr="00BF287D" w:rsidRDefault="00C5219D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na </w:t>
            </w:r>
          </w:p>
          <w:p w14:paraId="7BEE15BB" w14:textId="77777777" w:rsidR="00C5219D" w:rsidRPr="00BF287D" w:rsidRDefault="00C5219D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nemoc. dávky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A376" w14:textId="77777777" w:rsidR="00C5219D" w:rsidRPr="00BF287D" w:rsidRDefault="00C5219D" w:rsidP="00C5219D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4DBFE1DF" w14:textId="03EC63E2" w:rsidR="00C5219D" w:rsidRPr="00BF287D" w:rsidRDefault="00C5219D" w:rsidP="00F34F75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642026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jednoraz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</w:t>
            </w:r>
          </w:p>
          <w:p w14:paraId="55491987" w14:textId="77777777" w:rsidR="00C5219D" w:rsidRPr="00BF287D" w:rsidRDefault="00C5219D">
            <w:pPr>
              <w:spacing w:after="0" w:line="259" w:lineRule="auto"/>
              <w:ind w:left="0" w:right="51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dávky v </w:t>
            </w:r>
          </w:p>
          <w:p w14:paraId="706530FF" w14:textId="77777777" w:rsidR="00C5219D" w:rsidRPr="00BF287D" w:rsidRDefault="00C5219D">
            <w:pPr>
              <w:spacing w:after="0" w:line="259" w:lineRule="auto"/>
              <w:ind w:left="0" w:right="48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HN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5A87C" w14:textId="77777777" w:rsidR="00C5219D" w:rsidRPr="00BF287D" w:rsidRDefault="00C5219D" w:rsidP="00C5219D">
            <w:pPr>
              <w:spacing w:after="0" w:line="259" w:lineRule="auto"/>
              <w:ind w:right="154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640 spolu: </w:t>
            </w:r>
          </w:p>
        </w:tc>
      </w:tr>
      <w:tr w:rsidR="005B2DE8" w14:paraId="5EFE3D37" w14:textId="77777777" w:rsidTr="00F34F75">
        <w:tblPrEx>
          <w:tblCellMar>
            <w:top w:w="48" w:type="dxa"/>
          </w:tblCellMar>
        </w:tblPrEx>
        <w:trPr>
          <w:gridAfter w:val="1"/>
          <w:wAfter w:w="7" w:type="dxa"/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4038" w14:textId="77777777" w:rsidR="00C5219D" w:rsidRPr="00E51898" w:rsidRDefault="00C5219D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01.1.1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EA405" w14:textId="77777777" w:rsidR="00C5219D" w:rsidRPr="00BF287D" w:rsidRDefault="00C5219D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416F" w14:textId="77777777" w:rsidR="00C5219D" w:rsidRPr="00BF287D" w:rsidRDefault="00C5219D" w:rsidP="00B24C31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350,00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358F" w14:textId="77777777" w:rsidR="00C5219D" w:rsidRPr="00BF287D" w:rsidRDefault="005B2DE8" w:rsidP="00026392">
            <w:pPr>
              <w:spacing w:after="0" w:line="259" w:lineRule="auto"/>
              <w:ind w:left="94" w:right="0" w:firstLine="0"/>
              <w:jc w:val="right"/>
              <w:rPr>
                <w:rFonts w:eastAsia="Calibri"/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10 000,00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A0EB" w14:textId="5A0555CB" w:rsidR="00C5219D" w:rsidRPr="00BF287D" w:rsidRDefault="005B2DE8" w:rsidP="00026392">
            <w:pPr>
              <w:spacing w:after="0" w:line="259" w:lineRule="auto"/>
              <w:ind w:left="94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  943,80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156A" w14:textId="222C4378" w:rsidR="00C5219D" w:rsidRPr="00BF287D" w:rsidRDefault="00B24C31" w:rsidP="00B24C31">
            <w:pPr>
              <w:spacing w:after="0" w:line="259" w:lineRule="auto"/>
              <w:ind w:left="0" w:right="-43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</w:t>
            </w:r>
            <w:r w:rsidR="007A4CBC" w:rsidRPr="00BF287D">
              <w:rPr>
                <w:rFonts w:eastAsia="Calibri"/>
                <w:sz w:val="18"/>
                <w:szCs w:val="18"/>
              </w:rPr>
              <w:t>1 56</w:t>
            </w:r>
            <w:r w:rsidR="00235EEC" w:rsidRPr="00BF287D">
              <w:rPr>
                <w:rFonts w:eastAsia="Calibri"/>
                <w:sz w:val="18"/>
                <w:szCs w:val="18"/>
              </w:rPr>
              <w:t>4</w:t>
            </w:r>
            <w:r w:rsidR="007A4CBC" w:rsidRPr="00BF287D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4645" w14:textId="77777777" w:rsidR="00C5219D" w:rsidRPr="00BF287D" w:rsidRDefault="007A4CBC" w:rsidP="00026392">
            <w:pPr>
              <w:spacing w:after="0" w:line="259" w:lineRule="auto"/>
              <w:ind w:left="0" w:right="2" w:firstLine="0"/>
              <w:jc w:val="right"/>
              <w:rPr>
                <w:rFonts w:eastAsia="Calibri"/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8 597,93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D98D6" w14:textId="77777777" w:rsidR="00C5219D" w:rsidRPr="00BF287D" w:rsidRDefault="00C5219D" w:rsidP="00026392">
            <w:pPr>
              <w:spacing w:after="0" w:line="259" w:lineRule="auto"/>
              <w:ind w:left="0" w:right="2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266E" w14:textId="77777777" w:rsidR="00C5219D" w:rsidRPr="00BF287D" w:rsidRDefault="007A4CBC" w:rsidP="00026392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3</w:t>
            </w:r>
            <w:r w:rsidR="00C5219D" w:rsidRPr="00BF287D">
              <w:rPr>
                <w:rFonts w:eastAsia="Calibri"/>
                <w:sz w:val="18"/>
                <w:szCs w:val="18"/>
              </w:rPr>
              <w:t xml:space="preserve"> 000,00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817E4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35B6" w14:textId="77777777" w:rsidR="00C5219D" w:rsidRPr="00BF287D" w:rsidRDefault="007A4CBC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24 455,73</w:t>
            </w:r>
          </w:p>
        </w:tc>
      </w:tr>
      <w:tr w:rsidR="005B2DE8" w14:paraId="2A456611" w14:textId="77777777" w:rsidTr="00F34F75">
        <w:tblPrEx>
          <w:tblCellMar>
            <w:top w:w="48" w:type="dxa"/>
          </w:tblCellMar>
        </w:tblPrEx>
        <w:trPr>
          <w:gridAfter w:val="1"/>
          <w:wAfter w:w="7" w:type="dxa"/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65E" w14:textId="77777777" w:rsidR="00C5219D" w:rsidRPr="00E51898" w:rsidRDefault="00C5219D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06.2.0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B5764" w14:textId="77777777" w:rsidR="00C5219D" w:rsidRPr="00BF287D" w:rsidRDefault="00C5219D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48FF7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BB23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F27B3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2CCC7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C476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BB85C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84ED" w14:textId="77777777" w:rsidR="00C5219D" w:rsidRPr="00BF287D" w:rsidRDefault="007A4CBC" w:rsidP="00026392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1 150</w:t>
            </w:r>
            <w:r w:rsidR="00C5219D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45A55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2760" w14:textId="77777777" w:rsidR="00C5219D" w:rsidRPr="00BF287D" w:rsidRDefault="007A4CBC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1 15</w:t>
            </w:r>
            <w:r w:rsidR="00C5219D" w:rsidRPr="00BF287D">
              <w:rPr>
                <w:rFonts w:eastAsia="Calibri"/>
                <w:sz w:val="18"/>
                <w:szCs w:val="18"/>
              </w:rPr>
              <w:t xml:space="preserve">0,00 </w:t>
            </w:r>
          </w:p>
        </w:tc>
      </w:tr>
      <w:tr w:rsidR="005B2DE8" w14:paraId="6F8D372E" w14:textId="77777777" w:rsidTr="00F34F75">
        <w:tblPrEx>
          <w:tblCellMar>
            <w:top w:w="48" w:type="dxa"/>
          </w:tblCellMar>
        </w:tblPrEx>
        <w:trPr>
          <w:gridAfter w:val="1"/>
          <w:wAfter w:w="7" w:type="dxa"/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6BFF" w14:textId="77777777" w:rsidR="00C5219D" w:rsidRPr="00E51898" w:rsidRDefault="00C5219D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08.2.0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0FCF7" w14:textId="77777777" w:rsidR="00C5219D" w:rsidRPr="00BF287D" w:rsidRDefault="00C5219D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555B7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19FB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F9D7B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955B8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4C1B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6A6F7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0EA5" w14:textId="323F73D7" w:rsidR="00C5219D" w:rsidRPr="00BF287D" w:rsidRDefault="00B24C31" w:rsidP="00B24C31">
            <w:pPr>
              <w:spacing w:after="0" w:line="259" w:lineRule="auto"/>
              <w:ind w:left="0" w:right="-15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           </w:t>
            </w:r>
            <w:r w:rsidR="007A4CBC" w:rsidRPr="00BF287D">
              <w:rPr>
                <w:rFonts w:eastAsia="Calibri"/>
                <w:sz w:val="18"/>
                <w:szCs w:val="18"/>
              </w:rPr>
              <w:t>100</w:t>
            </w:r>
            <w:r w:rsidR="00C5219D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EC3A2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E2B5" w14:textId="77777777" w:rsidR="00C5219D" w:rsidRPr="00BF287D" w:rsidRDefault="007A4CBC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100</w:t>
            </w:r>
            <w:r w:rsidR="00C5219D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</w:tr>
      <w:tr w:rsidR="005B2DE8" w14:paraId="38E7D6DF" w14:textId="77777777" w:rsidTr="00F34F75">
        <w:tblPrEx>
          <w:tblCellMar>
            <w:top w:w="48" w:type="dxa"/>
          </w:tblCellMar>
        </w:tblPrEx>
        <w:trPr>
          <w:gridAfter w:val="1"/>
          <w:wAfter w:w="7" w:type="dxa"/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E277" w14:textId="77777777" w:rsidR="00C5219D" w:rsidRPr="00E51898" w:rsidRDefault="00C5219D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10.2.0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EA15C" w14:textId="77777777" w:rsidR="00C5219D" w:rsidRPr="00BF287D" w:rsidRDefault="00C5219D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10DC2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7BF5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52D7B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ED2D3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CE55" w14:textId="77777777" w:rsidR="00C5219D" w:rsidRPr="00BF287D" w:rsidRDefault="00C5219D" w:rsidP="00026392">
            <w:pPr>
              <w:spacing w:after="0" w:line="259" w:lineRule="auto"/>
              <w:ind w:left="0" w:right="51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5904" w14:textId="77777777" w:rsidR="00C5219D" w:rsidRPr="00BF287D" w:rsidRDefault="00C5219D" w:rsidP="00B24C31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7 500,00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5A288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8F81A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B5DD" w14:textId="77777777" w:rsidR="00C5219D" w:rsidRPr="00BF287D" w:rsidRDefault="00C5219D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7 500,00 </w:t>
            </w:r>
          </w:p>
        </w:tc>
      </w:tr>
      <w:tr w:rsidR="005B2DE8" w14:paraId="2719CC2D" w14:textId="77777777" w:rsidTr="00F34F75">
        <w:tblPrEx>
          <w:tblCellMar>
            <w:top w:w="48" w:type="dxa"/>
          </w:tblCellMar>
        </w:tblPrEx>
        <w:trPr>
          <w:gridAfter w:val="1"/>
          <w:wAfter w:w="7" w:type="dxa"/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FEF5" w14:textId="77777777" w:rsidR="00C5219D" w:rsidRPr="00E51898" w:rsidRDefault="00C5219D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10.7.0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3BD97" w14:textId="77777777" w:rsidR="00C5219D" w:rsidRPr="00BF287D" w:rsidRDefault="00C5219D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D39BA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4F50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B997C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C19B2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67A8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F4F07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7A5D1" w14:textId="77777777" w:rsidR="00C5219D" w:rsidRPr="00BF287D" w:rsidRDefault="00C5219D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40CE" w14:textId="39F97372" w:rsidR="00C5219D" w:rsidRPr="00BF287D" w:rsidRDefault="00B24C31" w:rsidP="00B24C31">
            <w:pPr>
              <w:spacing w:after="0" w:line="259" w:lineRule="auto"/>
              <w:ind w:left="0" w:right="-28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  </w:t>
            </w:r>
            <w:r w:rsidR="00C5219D" w:rsidRPr="00BF287D">
              <w:rPr>
                <w:rFonts w:eastAsia="Calibri"/>
                <w:sz w:val="18"/>
                <w:szCs w:val="18"/>
              </w:rPr>
              <w:t xml:space="preserve">3 000,00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FEAB" w14:textId="77777777" w:rsidR="00C5219D" w:rsidRPr="00BF287D" w:rsidRDefault="00C5219D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3 000,00 </w:t>
            </w:r>
          </w:p>
        </w:tc>
      </w:tr>
      <w:tr w:rsidR="005B2DE8" w14:paraId="08609893" w14:textId="77777777" w:rsidTr="00F34F75">
        <w:tblPrEx>
          <w:tblCellMar>
            <w:top w:w="48" w:type="dxa"/>
          </w:tblCellMar>
        </w:tblPrEx>
        <w:trPr>
          <w:gridAfter w:val="1"/>
          <w:wAfter w:w="7" w:type="dxa"/>
          <w:trHeight w:val="29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9D1C" w14:textId="77777777" w:rsidR="00C5219D" w:rsidRPr="00E51898" w:rsidRDefault="00C5219D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 xml:space="preserve">SPOLU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0EF1" w14:textId="77777777" w:rsidR="00C5219D" w:rsidRPr="00BF287D" w:rsidRDefault="00C5219D">
            <w:pPr>
              <w:spacing w:after="0" w:line="259" w:lineRule="auto"/>
              <w:ind w:left="0" w:right="49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103C" w14:textId="77777777" w:rsidR="00C5219D" w:rsidRPr="00BF287D" w:rsidRDefault="00235EEC" w:rsidP="00B24C31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3</w:t>
            </w:r>
            <w:r w:rsidR="00C5219D" w:rsidRPr="00BF287D">
              <w:rPr>
                <w:rFonts w:eastAsia="Calibri"/>
                <w:b/>
                <w:sz w:val="18"/>
                <w:szCs w:val="18"/>
              </w:rPr>
              <w:t xml:space="preserve">50,00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C216" w14:textId="77777777" w:rsidR="00C5219D" w:rsidRPr="00BF287D" w:rsidRDefault="00235EEC" w:rsidP="00026392">
            <w:pPr>
              <w:spacing w:after="0" w:line="259" w:lineRule="auto"/>
              <w:ind w:left="91" w:right="0"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10 000,00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9C3D" w14:textId="1EC08043" w:rsidR="00C5219D" w:rsidRPr="00BF287D" w:rsidRDefault="00235EEC" w:rsidP="00026392">
            <w:pPr>
              <w:spacing w:after="0" w:line="259" w:lineRule="auto"/>
              <w:ind w:left="91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   943,80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8643" w14:textId="02B72E98" w:rsidR="00C5219D" w:rsidRPr="00BF287D" w:rsidRDefault="00B24C31" w:rsidP="00B24C31">
            <w:pPr>
              <w:spacing w:after="0" w:line="259" w:lineRule="auto"/>
              <w:ind w:left="0" w:right="-43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  </w:t>
            </w:r>
            <w:r w:rsidR="00235EEC" w:rsidRPr="00BF287D">
              <w:rPr>
                <w:rFonts w:eastAsia="Calibri"/>
                <w:b/>
                <w:sz w:val="18"/>
                <w:szCs w:val="18"/>
              </w:rPr>
              <w:t>1 564</w:t>
            </w:r>
            <w:r w:rsidR="00C5219D" w:rsidRPr="00BF287D">
              <w:rPr>
                <w:rFonts w:eastAsia="Calibri"/>
                <w:b/>
                <w:sz w:val="18"/>
                <w:szCs w:val="18"/>
              </w:rPr>
              <w:t xml:space="preserve">,00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715D" w14:textId="6BD32FA1" w:rsidR="00C5219D" w:rsidRPr="00BF287D" w:rsidRDefault="00B24C31" w:rsidP="00B24C31">
            <w:pPr>
              <w:spacing w:after="0" w:line="259" w:lineRule="auto"/>
              <w:ind w:left="0" w:right="0"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  </w:t>
            </w:r>
            <w:r w:rsidR="00235EEC" w:rsidRPr="00BF287D">
              <w:rPr>
                <w:rFonts w:eastAsia="Calibri"/>
                <w:b/>
                <w:sz w:val="18"/>
                <w:szCs w:val="18"/>
              </w:rPr>
              <w:t>8 597,93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B907" w14:textId="77777777" w:rsidR="00C5219D" w:rsidRPr="00BF287D" w:rsidRDefault="00C5219D" w:rsidP="00B24C31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7 500,00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1CE2" w14:textId="77777777" w:rsidR="00C5219D" w:rsidRPr="00BF287D" w:rsidRDefault="00235EEC" w:rsidP="00026392">
            <w:pPr>
              <w:spacing w:after="0" w:line="259" w:lineRule="auto"/>
              <w:ind w:left="110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4 250</w:t>
            </w:r>
            <w:r w:rsidR="00C5219D" w:rsidRPr="00BF287D">
              <w:rPr>
                <w:rFonts w:eastAsia="Calibri"/>
                <w:b/>
                <w:sz w:val="18"/>
                <w:szCs w:val="18"/>
              </w:rPr>
              <w:t xml:space="preserve">,00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CDAF" w14:textId="0D54A76D" w:rsidR="00C5219D" w:rsidRPr="00BF287D" w:rsidRDefault="00B24C31" w:rsidP="00B24C31">
            <w:pPr>
              <w:spacing w:after="0" w:line="259" w:lineRule="auto"/>
              <w:ind w:left="0" w:right="-28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     </w:t>
            </w:r>
            <w:r w:rsidR="00C5219D" w:rsidRPr="00BF287D">
              <w:rPr>
                <w:rFonts w:eastAsia="Calibri"/>
                <w:b/>
                <w:sz w:val="18"/>
                <w:szCs w:val="18"/>
              </w:rPr>
              <w:t xml:space="preserve">3 000,00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ACA1" w14:textId="77777777" w:rsidR="00C5219D" w:rsidRPr="00BF287D" w:rsidRDefault="00235EEC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36 205,73</w:t>
            </w:r>
          </w:p>
        </w:tc>
      </w:tr>
    </w:tbl>
    <w:p w14:paraId="7CC9EB15" w14:textId="77777777" w:rsidR="00AC1E8C" w:rsidRDefault="00AC1E8C">
      <w:pPr>
        <w:spacing w:after="0" w:line="259" w:lineRule="auto"/>
        <w:ind w:left="566" w:right="0" w:firstLine="0"/>
        <w:jc w:val="center"/>
      </w:pPr>
    </w:p>
    <w:p w14:paraId="694C80DC" w14:textId="77777777" w:rsidR="00AC1E8C" w:rsidRDefault="00AC1E8C">
      <w:pPr>
        <w:spacing w:after="0" w:line="259" w:lineRule="auto"/>
        <w:ind w:left="566" w:right="0" w:firstLine="0"/>
        <w:jc w:val="center"/>
      </w:pPr>
    </w:p>
    <w:p w14:paraId="36F8580E" w14:textId="77777777" w:rsidR="00DB2B16" w:rsidRDefault="0036235A" w:rsidP="002044F2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18"/>
        </w:rPr>
        <w:tab/>
      </w:r>
    </w:p>
    <w:p w14:paraId="7056ECA5" w14:textId="77777777" w:rsidR="00DB2B16" w:rsidRPr="00811E7A" w:rsidRDefault="00DB2B16" w:rsidP="00DB2B16">
      <w:pPr>
        <w:pStyle w:val="Popis"/>
        <w:keepNext/>
        <w:rPr>
          <w:sz w:val="24"/>
          <w:szCs w:val="24"/>
        </w:rPr>
      </w:pPr>
      <w:r w:rsidRPr="00811E7A">
        <w:rPr>
          <w:sz w:val="24"/>
          <w:szCs w:val="24"/>
        </w:rPr>
        <w:t xml:space="preserve">Upravený rozpočet bežných transferov  </w:t>
      </w:r>
    </w:p>
    <w:p w14:paraId="51C174CB" w14:textId="77777777" w:rsidR="0033758A" w:rsidRDefault="00DB2B16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  <w:r w:rsidRPr="00DB2B16">
        <w:rPr>
          <w:rFonts w:ascii="Calibri" w:eastAsia="Calibri" w:hAnsi="Calibri" w:cs="Calibri"/>
          <w:noProof/>
          <w:sz w:val="18"/>
        </w:rPr>
        <w:drawing>
          <wp:inline distT="0" distB="0" distL="0" distR="0" wp14:anchorId="49C5E438" wp14:editId="1C97867D">
            <wp:extent cx="4794250" cy="3743325"/>
            <wp:effectExtent l="38100" t="38100" r="44450" b="47625"/>
            <wp:docPr id="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6235A">
        <w:rPr>
          <w:rFonts w:ascii="Calibri" w:eastAsia="Calibri" w:hAnsi="Calibri" w:cs="Calibri"/>
          <w:b/>
          <w:sz w:val="18"/>
        </w:rPr>
        <w:tab/>
      </w:r>
    </w:p>
    <w:p w14:paraId="05AA7D85" w14:textId="77777777" w:rsidR="0033758A" w:rsidRDefault="0033758A" w:rsidP="002044F2">
      <w:pPr>
        <w:spacing w:after="0" w:line="259" w:lineRule="auto"/>
        <w:ind w:left="0" w:right="0" w:firstLine="0"/>
        <w:rPr>
          <w:rFonts w:ascii="Calibri" w:eastAsia="Calibri" w:hAnsi="Calibri" w:cs="Calibri"/>
          <w:b/>
          <w:sz w:val="18"/>
        </w:rPr>
      </w:pPr>
    </w:p>
    <w:p w14:paraId="789E0EC3" w14:textId="77777777" w:rsidR="00AC1E8C" w:rsidRDefault="00AC1E8C" w:rsidP="002044F2">
      <w:pPr>
        <w:spacing w:after="0" w:line="259" w:lineRule="auto"/>
        <w:ind w:left="0" w:right="0" w:firstLine="0"/>
      </w:pPr>
    </w:p>
    <w:p w14:paraId="10EBD18B" w14:textId="77777777" w:rsidR="00235EEC" w:rsidRDefault="00235EEC">
      <w:pPr>
        <w:spacing w:after="158" w:line="259" w:lineRule="auto"/>
        <w:ind w:left="0" w:right="0" w:firstLine="0"/>
        <w:jc w:val="left"/>
      </w:pPr>
    </w:p>
    <w:tbl>
      <w:tblPr>
        <w:tblStyle w:val="TableGrid"/>
        <w:tblW w:w="10825" w:type="dxa"/>
        <w:tblInd w:w="-289" w:type="dxa"/>
        <w:tblCellMar>
          <w:top w:w="67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837"/>
        <w:gridCol w:w="1020"/>
        <w:gridCol w:w="853"/>
        <w:gridCol w:w="901"/>
        <w:gridCol w:w="852"/>
        <w:gridCol w:w="845"/>
        <w:gridCol w:w="1080"/>
        <w:gridCol w:w="1098"/>
        <w:gridCol w:w="1303"/>
        <w:gridCol w:w="994"/>
        <w:gridCol w:w="1042"/>
      </w:tblGrid>
      <w:tr w:rsidR="00F34F75" w14:paraId="3F60C4F7" w14:textId="77777777" w:rsidTr="00F34F75">
        <w:trPr>
          <w:trHeight w:val="298"/>
        </w:trPr>
        <w:tc>
          <w:tcPr>
            <w:tcW w:w="108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A5A0" w14:textId="343B239D" w:rsidR="00F34F75" w:rsidRPr="00811E7A" w:rsidRDefault="00F34F75" w:rsidP="00B06E7F">
            <w:pPr>
              <w:spacing w:after="160" w:line="259" w:lineRule="auto"/>
              <w:ind w:left="0" w:right="0" w:firstLine="0"/>
              <w:jc w:val="left"/>
              <w:rPr>
                <w:b/>
              </w:rPr>
            </w:pPr>
            <w:r w:rsidRPr="00811E7A">
              <w:rPr>
                <w:rFonts w:eastAsia="Calibri"/>
                <w:b/>
              </w:rPr>
              <w:lastRenderedPageBreak/>
              <w:t>Čerpanie rozpočtu bežných transferov k 30.6.2021</w:t>
            </w:r>
          </w:p>
        </w:tc>
      </w:tr>
      <w:tr w:rsidR="00235EEC" w:rsidRPr="00C5219D" w14:paraId="5304A7C2" w14:textId="77777777" w:rsidTr="00F34F75">
        <w:tblPrEx>
          <w:tblCellMar>
            <w:top w:w="48" w:type="dxa"/>
          </w:tblCellMar>
        </w:tblPrEx>
        <w:trPr>
          <w:trHeight w:val="1085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10966" w14:textId="77777777" w:rsidR="00235EEC" w:rsidRPr="00E51898" w:rsidRDefault="00235EEC" w:rsidP="00B06E7F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>FK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28DCF" w14:textId="77777777" w:rsidR="00235EEC" w:rsidRPr="00BF287D" w:rsidRDefault="00235EEC" w:rsidP="00B06E7F">
            <w:pPr>
              <w:spacing w:after="0" w:line="259" w:lineRule="auto"/>
              <w:ind w:left="0" w:right="0" w:firstLine="18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642001 občianskym združeniam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0C81" w14:textId="77777777" w:rsidR="00235EEC" w:rsidRPr="00BF287D" w:rsidRDefault="00235EEC" w:rsidP="00B06E7F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0FF75D39" w14:textId="77777777" w:rsidR="00235EEC" w:rsidRPr="00BF287D" w:rsidRDefault="00235EEC" w:rsidP="00B06E7F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642006 na </w:t>
            </w:r>
          </w:p>
          <w:p w14:paraId="1FC01B91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členské príspevky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4492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AC96609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642009</w:t>
            </w:r>
          </w:p>
          <w:p w14:paraId="1B5C4EAC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rozpočet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nefin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 xml:space="preserve">.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org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2E970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642012 na odstupné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23612" w14:textId="77777777" w:rsidR="00235EEC" w:rsidRPr="00BF287D" w:rsidRDefault="00235EEC" w:rsidP="00B06E7F">
            <w:pPr>
              <w:spacing w:after="0" w:line="259" w:lineRule="auto"/>
              <w:ind w:left="0" w:right="9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642013 na odchodné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15D9" w14:textId="77777777" w:rsidR="00235EEC" w:rsidRPr="00BF287D" w:rsidRDefault="00235EEC" w:rsidP="00B06E7F">
            <w:pPr>
              <w:spacing w:after="0" w:line="259" w:lineRule="auto"/>
              <w:ind w:left="0" w:right="0" w:firstLine="15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16100059" w14:textId="77777777" w:rsidR="00235EEC" w:rsidRPr="00BF287D" w:rsidRDefault="00235EEC" w:rsidP="00B06E7F">
            <w:pPr>
              <w:spacing w:after="0" w:line="259" w:lineRule="auto"/>
              <w:ind w:left="0" w:right="0" w:firstLine="15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Particip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 rozpočet jednotlivcovi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A19FD" w14:textId="77777777" w:rsidR="00235EEC" w:rsidRPr="00BF287D" w:rsidRDefault="00235EEC" w:rsidP="00B06E7F">
            <w:pPr>
              <w:spacing w:after="0" w:line="259" w:lineRule="auto"/>
              <w:ind w:left="0" w:right="0" w:firstLine="15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642014 stravovanie dôchodcov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FFEF" w14:textId="77777777" w:rsidR="00235EEC" w:rsidRPr="00BF287D" w:rsidRDefault="00235EEC" w:rsidP="00B06E7F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2CAE6BF0" w14:textId="77777777" w:rsidR="00235EEC" w:rsidRPr="00BF287D" w:rsidRDefault="00235EEC" w:rsidP="00B06E7F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3E281368" w14:textId="77777777" w:rsidR="00F34F75" w:rsidRDefault="00235EEC" w:rsidP="00B06E7F">
            <w:pPr>
              <w:spacing w:after="0" w:line="239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642015</w:t>
            </w:r>
          </w:p>
          <w:p w14:paraId="3A6F9042" w14:textId="1FDC33DC" w:rsidR="00235EEC" w:rsidRPr="00BF287D" w:rsidRDefault="00235EEC" w:rsidP="00B06E7F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na </w:t>
            </w:r>
          </w:p>
          <w:p w14:paraId="64FE050C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nemoc. dávky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8BBC" w14:textId="77777777" w:rsidR="00235EEC" w:rsidRPr="00BF287D" w:rsidRDefault="00235EEC" w:rsidP="00B06E7F">
            <w:pPr>
              <w:spacing w:after="0" w:line="239" w:lineRule="auto"/>
              <w:ind w:left="0" w:right="0" w:firstLine="0"/>
              <w:jc w:val="left"/>
              <w:rPr>
                <w:rFonts w:eastAsia="Calibri"/>
                <w:b/>
                <w:sz w:val="18"/>
                <w:szCs w:val="18"/>
              </w:rPr>
            </w:pPr>
          </w:p>
          <w:p w14:paraId="2F414DC4" w14:textId="19B92337" w:rsidR="00235EEC" w:rsidRPr="00BF287D" w:rsidRDefault="00235EEC" w:rsidP="00F34F75">
            <w:pPr>
              <w:spacing w:after="0" w:line="239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642026 </w:t>
            </w:r>
            <w:proofErr w:type="spellStart"/>
            <w:r w:rsidRPr="00BF287D">
              <w:rPr>
                <w:rFonts w:eastAsia="Calibri"/>
                <w:b/>
                <w:sz w:val="18"/>
                <w:szCs w:val="18"/>
              </w:rPr>
              <w:t>jednoraz</w:t>
            </w:r>
            <w:proofErr w:type="spellEnd"/>
            <w:r w:rsidRPr="00BF287D">
              <w:rPr>
                <w:rFonts w:eastAsia="Calibri"/>
                <w:b/>
                <w:sz w:val="18"/>
                <w:szCs w:val="18"/>
              </w:rPr>
              <w:t>.</w:t>
            </w:r>
          </w:p>
          <w:p w14:paraId="775120F5" w14:textId="6E88BFFB" w:rsidR="00235EEC" w:rsidRPr="00BF287D" w:rsidRDefault="00235EEC" w:rsidP="00F34F75">
            <w:pPr>
              <w:spacing w:after="0" w:line="259" w:lineRule="auto"/>
              <w:ind w:left="0" w:right="51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dávky v</w:t>
            </w:r>
          </w:p>
          <w:p w14:paraId="7E6A4CCA" w14:textId="77777777" w:rsidR="00235EEC" w:rsidRPr="00BF287D" w:rsidRDefault="00235EEC" w:rsidP="00B06E7F">
            <w:pPr>
              <w:spacing w:after="0" w:line="259" w:lineRule="auto"/>
              <w:ind w:left="0" w:right="48" w:firstLine="0"/>
              <w:jc w:val="center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HN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0CFE7" w14:textId="77777777" w:rsidR="00235EEC" w:rsidRPr="00BF287D" w:rsidRDefault="00235EEC" w:rsidP="00B06E7F">
            <w:pPr>
              <w:spacing w:after="0" w:line="259" w:lineRule="auto"/>
              <w:ind w:right="154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640 spolu: </w:t>
            </w:r>
          </w:p>
        </w:tc>
      </w:tr>
      <w:tr w:rsidR="00235EEC" w:rsidRPr="00C5219D" w14:paraId="1601FDDC" w14:textId="77777777" w:rsidTr="00F34F75">
        <w:tblPrEx>
          <w:tblCellMar>
            <w:top w:w="48" w:type="dxa"/>
          </w:tblCellMar>
        </w:tblPrEx>
        <w:trPr>
          <w:trHeight w:val="29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AB52" w14:textId="77777777" w:rsidR="00235EEC" w:rsidRPr="00E51898" w:rsidRDefault="00235EEC" w:rsidP="00B06E7F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01.1.1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D4D91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995A" w14:textId="77777777" w:rsidR="00235EEC" w:rsidRPr="00BF287D" w:rsidRDefault="00235EEC" w:rsidP="00026392">
            <w:pPr>
              <w:spacing w:after="0" w:line="259" w:lineRule="auto"/>
              <w:ind w:left="0" w:right="51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350,00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FE45" w14:textId="77777777" w:rsidR="00235EEC" w:rsidRPr="00BF287D" w:rsidRDefault="00D42A60" w:rsidP="00026392">
            <w:pPr>
              <w:spacing w:after="0" w:line="259" w:lineRule="auto"/>
              <w:ind w:left="94" w:right="0" w:firstLine="0"/>
              <w:jc w:val="right"/>
              <w:rPr>
                <w:rFonts w:eastAsia="Calibri"/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5 997,00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5830" w14:textId="77777777" w:rsidR="00235EEC" w:rsidRPr="00BF287D" w:rsidRDefault="00235EEC" w:rsidP="00026392">
            <w:pPr>
              <w:spacing w:after="0" w:line="259" w:lineRule="auto"/>
              <w:ind w:left="94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E8FB" w14:textId="77777777" w:rsidR="00235EEC" w:rsidRPr="00BF287D" w:rsidRDefault="00235EEC" w:rsidP="00026392">
            <w:pPr>
              <w:spacing w:after="0" w:line="259" w:lineRule="auto"/>
              <w:ind w:left="0" w:right="49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99DC" w14:textId="77777777" w:rsidR="00235EEC" w:rsidRPr="00BF287D" w:rsidRDefault="00235EEC" w:rsidP="00026392">
            <w:pPr>
              <w:spacing w:after="0" w:line="259" w:lineRule="auto"/>
              <w:ind w:left="0" w:right="2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F5AFF" w14:textId="77777777" w:rsidR="00235EEC" w:rsidRPr="00BF287D" w:rsidRDefault="00235EEC" w:rsidP="00026392">
            <w:pPr>
              <w:spacing w:after="0" w:line="259" w:lineRule="auto"/>
              <w:ind w:left="0" w:right="2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CCD1" w14:textId="77777777" w:rsidR="00235EEC" w:rsidRPr="00BF287D" w:rsidRDefault="00D42A60" w:rsidP="00026392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   362,81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84238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4571" w14:textId="77777777" w:rsidR="00235EEC" w:rsidRPr="00BF287D" w:rsidRDefault="00D42A60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6 709,81</w:t>
            </w:r>
          </w:p>
        </w:tc>
      </w:tr>
      <w:tr w:rsidR="00235EEC" w:rsidRPr="00C5219D" w14:paraId="7F9AA848" w14:textId="77777777" w:rsidTr="00F34F75">
        <w:tblPrEx>
          <w:tblCellMar>
            <w:top w:w="48" w:type="dxa"/>
          </w:tblCellMar>
        </w:tblPrEx>
        <w:trPr>
          <w:trHeight w:val="29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937F" w14:textId="77777777" w:rsidR="00235EEC" w:rsidRPr="00E51898" w:rsidRDefault="00235EEC" w:rsidP="00B06E7F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06.2.0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B6047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96846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0F28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C678B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D1C8F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D645A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FB8B3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62FF" w14:textId="77777777" w:rsidR="00235EEC" w:rsidRPr="00BF287D" w:rsidRDefault="00D42A60" w:rsidP="00026392">
            <w:pPr>
              <w:spacing w:after="0" w:line="259" w:lineRule="auto"/>
              <w:ind w:left="113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    326,03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BC4C7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E99" w14:textId="77777777" w:rsidR="00235EEC" w:rsidRPr="00BF287D" w:rsidRDefault="00D42A60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326,03</w:t>
            </w:r>
          </w:p>
        </w:tc>
      </w:tr>
      <w:tr w:rsidR="00235EEC" w:rsidRPr="00C5219D" w14:paraId="14BC40BC" w14:textId="77777777" w:rsidTr="00F34F75">
        <w:tblPrEx>
          <w:tblCellMar>
            <w:top w:w="48" w:type="dxa"/>
          </w:tblCellMar>
        </w:tblPrEx>
        <w:trPr>
          <w:trHeight w:val="29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D727" w14:textId="77777777" w:rsidR="00235EEC" w:rsidRPr="00E51898" w:rsidRDefault="00235EEC" w:rsidP="00B06E7F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08.2.0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8DCE5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EFC0E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8E23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1A184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E25C2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7764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01119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906C" w14:textId="77777777" w:rsidR="00235EEC" w:rsidRPr="00BF287D" w:rsidRDefault="00235EEC" w:rsidP="00026392">
            <w:pPr>
              <w:spacing w:after="0" w:line="259" w:lineRule="auto"/>
              <w:ind w:left="0" w:right="5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D5CBF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F03E" w14:textId="77777777" w:rsidR="00235EEC" w:rsidRPr="00BF287D" w:rsidRDefault="00235EEC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 xml:space="preserve">0,00 </w:t>
            </w:r>
          </w:p>
        </w:tc>
      </w:tr>
      <w:tr w:rsidR="00235EEC" w:rsidRPr="00C5219D" w14:paraId="50FD6237" w14:textId="77777777" w:rsidTr="00F34F75">
        <w:tblPrEx>
          <w:tblCellMar>
            <w:top w:w="48" w:type="dxa"/>
          </w:tblCellMar>
        </w:tblPrEx>
        <w:trPr>
          <w:trHeight w:val="29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2758" w14:textId="77777777" w:rsidR="00235EEC" w:rsidRPr="00E51898" w:rsidRDefault="00235EEC" w:rsidP="00B06E7F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10.2.0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E138B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0744A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2EF1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7E19E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72CDC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D22E" w14:textId="77777777" w:rsidR="00235EEC" w:rsidRPr="00BF287D" w:rsidRDefault="00235EEC" w:rsidP="00026392">
            <w:pPr>
              <w:spacing w:after="0" w:line="259" w:lineRule="auto"/>
              <w:ind w:left="0" w:right="51" w:firstLine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1BE3" w14:textId="77777777" w:rsidR="00235EEC" w:rsidRPr="00BF287D" w:rsidRDefault="00D42A60" w:rsidP="00026392">
            <w:pPr>
              <w:spacing w:after="0" w:line="259" w:lineRule="auto"/>
              <w:ind w:left="0" w:right="51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2 043,00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6799B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3F43F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CC8F" w14:textId="77777777" w:rsidR="00235EEC" w:rsidRPr="00BF287D" w:rsidRDefault="00D42A60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2 043</w:t>
            </w:r>
            <w:r w:rsidR="00235EEC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</w:tr>
      <w:tr w:rsidR="00235EEC" w:rsidRPr="00C5219D" w14:paraId="67A5CA6A" w14:textId="77777777" w:rsidTr="00F34F75">
        <w:tblPrEx>
          <w:tblCellMar>
            <w:top w:w="48" w:type="dxa"/>
          </w:tblCellMar>
        </w:tblPrEx>
        <w:trPr>
          <w:trHeight w:val="29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B0C6" w14:textId="77777777" w:rsidR="00235EEC" w:rsidRPr="00E51898" w:rsidRDefault="00235EEC" w:rsidP="00B06E7F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sz w:val="20"/>
                <w:szCs w:val="20"/>
              </w:rPr>
              <w:t xml:space="preserve">10.7.0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358C5" w14:textId="77777777" w:rsidR="00235EEC" w:rsidRPr="00BF287D" w:rsidRDefault="00235EEC" w:rsidP="00B06E7F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16A49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61DC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231FB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423CE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6376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A869A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A8887" w14:textId="77777777" w:rsidR="00235EEC" w:rsidRPr="00BF287D" w:rsidRDefault="00235EEC" w:rsidP="00026392">
            <w:pPr>
              <w:spacing w:after="0" w:line="259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80EE" w14:textId="77777777" w:rsidR="00235EEC" w:rsidRPr="00BF287D" w:rsidRDefault="00D42A60" w:rsidP="00026392">
            <w:pPr>
              <w:spacing w:after="0" w:line="259" w:lineRule="auto"/>
              <w:ind w:left="0" w:right="49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180</w:t>
            </w:r>
            <w:r w:rsidR="00235EEC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F4CA" w14:textId="77777777" w:rsidR="00235EEC" w:rsidRPr="00BF287D" w:rsidRDefault="00D42A60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sz w:val="18"/>
                <w:szCs w:val="18"/>
              </w:rPr>
              <w:t>180</w:t>
            </w:r>
            <w:r w:rsidR="00235EEC" w:rsidRPr="00BF287D">
              <w:rPr>
                <w:rFonts w:eastAsia="Calibri"/>
                <w:sz w:val="18"/>
                <w:szCs w:val="18"/>
              </w:rPr>
              <w:t xml:space="preserve">,00 </w:t>
            </w:r>
          </w:p>
        </w:tc>
      </w:tr>
      <w:tr w:rsidR="00235EEC" w:rsidRPr="00C5219D" w14:paraId="624388B3" w14:textId="77777777" w:rsidTr="00F34F75">
        <w:tblPrEx>
          <w:tblCellMar>
            <w:top w:w="48" w:type="dxa"/>
          </w:tblCellMar>
        </w:tblPrEx>
        <w:trPr>
          <w:trHeight w:val="29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26F6" w14:textId="77777777" w:rsidR="00235EEC" w:rsidRPr="00E51898" w:rsidRDefault="00235EEC" w:rsidP="00B06E7F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E51898">
              <w:rPr>
                <w:rFonts w:eastAsia="Calibri"/>
                <w:b/>
                <w:sz w:val="20"/>
                <w:szCs w:val="20"/>
              </w:rPr>
              <w:t xml:space="preserve">SPOLU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9F22" w14:textId="77777777" w:rsidR="00235EEC" w:rsidRPr="00BF287D" w:rsidRDefault="00235EEC" w:rsidP="00B06E7F">
            <w:pPr>
              <w:spacing w:after="0" w:line="259" w:lineRule="auto"/>
              <w:ind w:left="0" w:right="49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A72E" w14:textId="77777777" w:rsidR="00235EEC" w:rsidRPr="00BF287D" w:rsidRDefault="00235EEC" w:rsidP="00026392">
            <w:pPr>
              <w:spacing w:after="0" w:line="259" w:lineRule="auto"/>
              <w:ind w:left="0" w:right="51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350,00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62A8" w14:textId="11FD5D4A" w:rsidR="00235EEC" w:rsidRPr="00BF287D" w:rsidRDefault="00D42A60" w:rsidP="00026392">
            <w:pPr>
              <w:spacing w:after="0" w:line="259" w:lineRule="auto"/>
              <w:ind w:left="91" w:right="0"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 5 997,00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A3CA" w14:textId="77777777" w:rsidR="00235EEC" w:rsidRPr="00BF287D" w:rsidRDefault="00235EEC" w:rsidP="00026392">
            <w:pPr>
              <w:spacing w:after="0" w:line="259" w:lineRule="auto"/>
              <w:ind w:left="91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77A3" w14:textId="77777777" w:rsidR="00235EEC" w:rsidRPr="00BF287D" w:rsidRDefault="00235EEC" w:rsidP="00026392">
            <w:pPr>
              <w:spacing w:after="0" w:line="259" w:lineRule="auto"/>
              <w:ind w:left="0" w:right="49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A0B3" w14:textId="77777777" w:rsidR="00235EEC" w:rsidRPr="00BF287D" w:rsidRDefault="00235EEC" w:rsidP="00026392">
            <w:pPr>
              <w:spacing w:after="0" w:line="259" w:lineRule="auto"/>
              <w:ind w:left="0" w:right="51" w:firstLine="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CFDD" w14:textId="77777777" w:rsidR="00235EEC" w:rsidRPr="00BF287D" w:rsidRDefault="00D42A60" w:rsidP="00026392">
            <w:pPr>
              <w:spacing w:after="0" w:line="259" w:lineRule="auto"/>
              <w:ind w:left="0" w:right="51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2 043</w:t>
            </w:r>
            <w:r w:rsidR="00235EEC" w:rsidRPr="00BF287D">
              <w:rPr>
                <w:rFonts w:eastAsia="Calibri"/>
                <w:b/>
                <w:sz w:val="18"/>
                <w:szCs w:val="18"/>
              </w:rPr>
              <w:t xml:space="preserve">,00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2D26" w14:textId="77777777" w:rsidR="00235EEC" w:rsidRPr="00BF287D" w:rsidRDefault="00D42A60" w:rsidP="00026392">
            <w:pPr>
              <w:spacing w:after="0" w:line="259" w:lineRule="auto"/>
              <w:ind w:left="110" w:right="0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 xml:space="preserve">   688,84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D8CF" w14:textId="77777777" w:rsidR="00235EEC" w:rsidRPr="00BF287D" w:rsidRDefault="00D42A60" w:rsidP="00026392">
            <w:pPr>
              <w:spacing w:after="0" w:line="259" w:lineRule="auto"/>
              <w:ind w:left="0" w:right="49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18</w:t>
            </w:r>
            <w:r w:rsidR="00235EEC" w:rsidRPr="00BF287D">
              <w:rPr>
                <w:rFonts w:eastAsia="Calibri"/>
                <w:b/>
                <w:sz w:val="18"/>
                <w:szCs w:val="18"/>
              </w:rPr>
              <w:t xml:space="preserve">0,00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340C" w14:textId="77777777" w:rsidR="00235EEC" w:rsidRPr="00BF287D" w:rsidRDefault="00D42A60" w:rsidP="00026392">
            <w:pPr>
              <w:spacing w:after="0" w:line="259" w:lineRule="auto"/>
              <w:ind w:left="0" w:right="52" w:firstLine="0"/>
              <w:jc w:val="right"/>
              <w:rPr>
                <w:sz w:val="18"/>
                <w:szCs w:val="18"/>
              </w:rPr>
            </w:pPr>
            <w:r w:rsidRPr="00BF287D">
              <w:rPr>
                <w:rFonts w:eastAsia="Calibri"/>
                <w:b/>
                <w:sz w:val="18"/>
                <w:szCs w:val="18"/>
              </w:rPr>
              <w:t>9 258,84</w:t>
            </w:r>
          </w:p>
        </w:tc>
      </w:tr>
    </w:tbl>
    <w:p w14:paraId="53E01AC9" w14:textId="68E9C12F" w:rsidR="0033758A" w:rsidRDefault="0033758A" w:rsidP="00D42A60">
      <w:pPr>
        <w:spacing w:after="0" w:line="259" w:lineRule="auto"/>
        <w:ind w:left="0" w:right="0" w:firstLine="0"/>
        <w:jc w:val="left"/>
      </w:pPr>
    </w:p>
    <w:p w14:paraId="6AA5261A" w14:textId="77777777" w:rsidR="00026392" w:rsidRDefault="00026392" w:rsidP="00D42A60">
      <w:pPr>
        <w:spacing w:after="0" w:line="259" w:lineRule="auto"/>
        <w:ind w:left="0" w:right="0" w:firstLine="0"/>
        <w:jc w:val="left"/>
      </w:pPr>
    </w:p>
    <w:p w14:paraId="5770701A" w14:textId="77777777" w:rsidR="00FE3707" w:rsidRPr="00BF287D" w:rsidRDefault="00FE3707" w:rsidP="00FE3707">
      <w:pPr>
        <w:pStyle w:val="Popis"/>
        <w:keepNext/>
        <w:jc w:val="left"/>
        <w:rPr>
          <w:sz w:val="24"/>
          <w:szCs w:val="24"/>
        </w:rPr>
      </w:pPr>
      <w:r w:rsidRPr="00BF287D">
        <w:rPr>
          <w:sz w:val="24"/>
          <w:szCs w:val="24"/>
        </w:rPr>
        <w:t xml:space="preserve">Čerpanie rozpočtu bežných transferov  </w:t>
      </w:r>
    </w:p>
    <w:p w14:paraId="0F89828B" w14:textId="77777777" w:rsidR="00AC1E8C" w:rsidRDefault="0033758A">
      <w:pPr>
        <w:spacing w:after="138" w:line="259" w:lineRule="auto"/>
        <w:ind w:left="81" w:right="-245" w:firstLine="0"/>
        <w:jc w:val="left"/>
      </w:pPr>
      <w:r w:rsidRPr="0033758A">
        <w:rPr>
          <w:noProof/>
        </w:rPr>
        <w:drawing>
          <wp:inline distT="0" distB="0" distL="0" distR="0" wp14:anchorId="3C48B483" wp14:editId="5A6951C0">
            <wp:extent cx="4572000" cy="2844800"/>
            <wp:effectExtent l="57150" t="57150" r="38100" b="5080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2961D3F5" w14:textId="77777777" w:rsidR="00AC1E8C" w:rsidRDefault="00AC1E8C">
      <w:pPr>
        <w:spacing w:after="209" w:line="259" w:lineRule="auto"/>
        <w:ind w:left="0" w:right="0" w:firstLine="0"/>
        <w:jc w:val="left"/>
      </w:pPr>
    </w:p>
    <w:p w14:paraId="290D2018" w14:textId="77777777" w:rsidR="00AC1E8C" w:rsidRDefault="0036235A">
      <w:pPr>
        <w:pStyle w:val="Nadpis1"/>
        <w:ind w:left="10"/>
      </w:pPr>
      <w:r>
        <w:t xml:space="preserve">Kapitálové výdavky </w:t>
      </w:r>
    </w:p>
    <w:p w14:paraId="7794F422" w14:textId="19BE671C" w:rsidR="00AC1E8C" w:rsidRDefault="00D42A60">
      <w:pPr>
        <w:spacing w:after="143"/>
        <w:ind w:left="0" w:right="194" w:firstLine="720"/>
      </w:pPr>
      <w:r>
        <w:t>Upravený</w:t>
      </w:r>
      <w:r w:rsidR="0036235A">
        <w:t xml:space="preserve"> rozpočet kapitálových výdavkov na rok 202</w:t>
      </w:r>
      <w:r>
        <w:t>1</w:t>
      </w:r>
      <w:r w:rsidR="0036235A">
        <w:t xml:space="preserve"> je vo výške </w:t>
      </w:r>
      <w:r>
        <w:t>416</w:t>
      </w:r>
      <w:r w:rsidR="00026392">
        <w:t xml:space="preserve"> </w:t>
      </w:r>
      <w:r>
        <w:t>138</w:t>
      </w:r>
      <w:r w:rsidR="0036235A">
        <w:t>,00 €, čerpanie k</w:t>
      </w:r>
      <w:r w:rsidR="00026392">
        <w:t> </w:t>
      </w:r>
      <w:r w:rsidR="0036235A">
        <w:t>30.</w:t>
      </w:r>
      <w:r>
        <w:t>6</w:t>
      </w:r>
      <w:r w:rsidR="0036235A">
        <w:t>.202</w:t>
      </w:r>
      <w:r>
        <w:t>1</w:t>
      </w:r>
      <w:r w:rsidR="0036235A">
        <w:t xml:space="preserve"> je vo výške </w:t>
      </w:r>
      <w:r>
        <w:t>8</w:t>
      </w:r>
      <w:r w:rsidR="0036235A">
        <w:t xml:space="preserve"> 3</w:t>
      </w:r>
      <w:r>
        <w:t>50</w:t>
      </w:r>
      <w:r w:rsidR="0036235A">
        <w:t>,</w:t>
      </w:r>
      <w:r>
        <w:t>36</w:t>
      </w:r>
      <w:r w:rsidR="0036235A">
        <w:t xml:space="preserve"> €, čo </w:t>
      </w:r>
      <w:r>
        <w:t>sú</w:t>
      </w:r>
      <w:r w:rsidR="0036235A">
        <w:t xml:space="preserve"> 2,</w:t>
      </w:r>
      <w:r>
        <w:t>0</w:t>
      </w:r>
      <w:r w:rsidR="0036235A">
        <w:t xml:space="preserve"> %.  </w:t>
      </w:r>
    </w:p>
    <w:p w14:paraId="2866BE21" w14:textId="77777777" w:rsidR="00AC1E8C" w:rsidRDefault="0036235A">
      <w:pPr>
        <w:spacing w:after="209"/>
        <w:ind w:left="10" w:right="194"/>
      </w:pPr>
      <w:r>
        <w:t xml:space="preserve">Finančné prostriedky vo výške </w:t>
      </w:r>
      <w:r w:rsidR="00D42A60">
        <w:t>8</w:t>
      </w:r>
      <w:r>
        <w:t xml:space="preserve"> 3</w:t>
      </w:r>
      <w:r w:rsidR="00D42A60">
        <w:t>50</w:t>
      </w:r>
      <w:r>
        <w:t>,</w:t>
      </w:r>
      <w:r w:rsidR="00D42A60">
        <w:t>36</w:t>
      </w:r>
      <w:r>
        <w:t xml:space="preserve"> € boli použité na úhradu: </w:t>
      </w:r>
    </w:p>
    <w:p w14:paraId="0898C28C" w14:textId="577D3ED8" w:rsidR="00AC1E8C" w:rsidRDefault="0036235A">
      <w:pPr>
        <w:numPr>
          <w:ilvl w:val="0"/>
          <w:numId w:val="1"/>
        </w:numPr>
        <w:ind w:right="194" w:hanging="360"/>
      </w:pPr>
      <w:r>
        <w:t>PD</w:t>
      </w:r>
      <w:r w:rsidR="00026392">
        <w:t xml:space="preserve"> </w:t>
      </w:r>
      <w:r w:rsidR="00D42A60">
        <w:t>vnútroblok</w:t>
      </w:r>
      <w:r w:rsidR="00026392">
        <w:t>y</w:t>
      </w:r>
      <w:r>
        <w:t xml:space="preserve"> sume </w:t>
      </w:r>
      <w:r w:rsidR="00912977">
        <w:t>3</w:t>
      </w:r>
      <w:r w:rsidR="00A46E1B">
        <w:t xml:space="preserve"> </w:t>
      </w:r>
      <w:r w:rsidR="00912977">
        <w:t>000</w:t>
      </w:r>
      <w:r>
        <w:t xml:space="preserve">,00 € </w:t>
      </w:r>
    </w:p>
    <w:p w14:paraId="676C1E11" w14:textId="37AED04F" w:rsidR="00912977" w:rsidRDefault="00912977" w:rsidP="00912977">
      <w:pPr>
        <w:numPr>
          <w:ilvl w:val="0"/>
          <w:numId w:val="1"/>
        </w:numPr>
        <w:ind w:right="194" w:hanging="360"/>
      </w:pPr>
      <w:r>
        <w:t>PD</w:t>
      </w:r>
      <w:r w:rsidR="00026392">
        <w:t xml:space="preserve"> </w:t>
      </w:r>
      <w:r>
        <w:t>vnútroblok</w:t>
      </w:r>
      <w:r w:rsidR="00026392">
        <w:t xml:space="preserve"> </w:t>
      </w:r>
      <w:proofErr w:type="spellStart"/>
      <w:r>
        <w:t>Hemerkova</w:t>
      </w:r>
      <w:proofErr w:type="spellEnd"/>
      <w:r>
        <w:t xml:space="preserve"> – </w:t>
      </w:r>
      <w:proofErr w:type="spellStart"/>
      <w:r>
        <w:t>Húskova</w:t>
      </w:r>
      <w:proofErr w:type="spellEnd"/>
      <w:r>
        <w:t xml:space="preserve"> v sume 3 156,00 €</w:t>
      </w:r>
    </w:p>
    <w:p w14:paraId="39CA6EA2" w14:textId="487A4077" w:rsidR="00AC1E8C" w:rsidRDefault="0036235A">
      <w:pPr>
        <w:numPr>
          <w:ilvl w:val="0"/>
          <w:numId w:val="1"/>
        </w:numPr>
        <w:ind w:right="194" w:hanging="360"/>
      </w:pPr>
      <w:r>
        <w:t>PD</w:t>
      </w:r>
      <w:r w:rsidR="00026392">
        <w:t xml:space="preserve"> </w:t>
      </w:r>
      <w:r w:rsidR="00D42A60">
        <w:t>komunitná kaviareň</w:t>
      </w:r>
      <w:r>
        <w:t xml:space="preserve"> v sume 1 </w:t>
      </w:r>
      <w:r w:rsidR="00D42A60">
        <w:t>104</w:t>
      </w:r>
      <w:r>
        <w:t xml:space="preserve">,00 € </w:t>
      </w:r>
    </w:p>
    <w:p w14:paraId="26030B61" w14:textId="7AE0DB60" w:rsidR="00AC1E8C" w:rsidRDefault="0036235A">
      <w:pPr>
        <w:numPr>
          <w:ilvl w:val="0"/>
          <w:numId w:val="1"/>
        </w:numPr>
        <w:ind w:right="194" w:hanging="360"/>
      </w:pPr>
      <w:r>
        <w:t>PD</w:t>
      </w:r>
      <w:r w:rsidR="00026392">
        <w:t xml:space="preserve"> </w:t>
      </w:r>
      <w:r w:rsidR="00D42A60">
        <w:t>štúdia schody</w:t>
      </w:r>
      <w:r w:rsidR="00026392">
        <w:t xml:space="preserve"> </w:t>
      </w:r>
      <w:r w:rsidR="00D42A60">
        <w:t>O</w:t>
      </w:r>
      <w:r>
        <w:t>C</w:t>
      </w:r>
      <w:r w:rsidR="00D42A60">
        <w:t xml:space="preserve"> IV.</w:t>
      </w:r>
      <w:r w:rsidR="00A46E1B">
        <w:t xml:space="preserve"> </w:t>
      </w:r>
      <w:r w:rsidR="00912977">
        <w:t xml:space="preserve">– vytýčenie podzemného potrubia </w:t>
      </w:r>
      <w:r>
        <w:t xml:space="preserve">v sume </w:t>
      </w:r>
      <w:r w:rsidR="00D42A60">
        <w:t>70</w:t>
      </w:r>
      <w:r>
        <w:t>,</w:t>
      </w:r>
      <w:r w:rsidR="00D42A60">
        <w:t>36</w:t>
      </w:r>
      <w:r>
        <w:t xml:space="preserve"> € </w:t>
      </w:r>
    </w:p>
    <w:p w14:paraId="5DD84980" w14:textId="77777777" w:rsidR="00AC1E8C" w:rsidRDefault="00912977">
      <w:pPr>
        <w:numPr>
          <w:ilvl w:val="0"/>
          <w:numId w:val="1"/>
        </w:numPr>
        <w:ind w:right="194" w:hanging="360"/>
      </w:pPr>
      <w:r>
        <w:t>PD realizačného projektu – M</w:t>
      </w:r>
      <w:r w:rsidR="00D42A60">
        <w:t>ultifunkčné ihrisko</w:t>
      </w:r>
      <w:r w:rsidR="0036235A">
        <w:t xml:space="preserve"> v sume 1 0</w:t>
      </w:r>
      <w:r w:rsidR="00D42A60">
        <w:t>20</w:t>
      </w:r>
      <w:r w:rsidR="0036235A">
        <w:t xml:space="preserve">,00 € </w:t>
      </w:r>
    </w:p>
    <w:p w14:paraId="4D88955B" w14:textId="77777777" w:rsidR="00AC1E8C" w:rsidRDefault="00AC1E8C">
      <w:pPr>
        <w:spacing w:after="204" w:line="259" w:lineRule="auto"/>
        <w:ind w:left="283" w:right="0" w:firstLine="0"/>
        <w:jc w:val="left"/>
      </w:pPr>
    </w:p>
    <w:p w14:paraId="0BD6A671" w14:textId="77777777" w:rsidR="00AC1E8C" w:rsidRDefault="0036235A" w:rsidP="00D474DB">
      <w:pPr>
        <w:spacing w:after="148"/>
        <w:ind w:left="278" w:right="194"/>
      </w:pPr>
      <w:r>
        <w:t>Košice, 2</w:t>
      </w:r>
      <w:r w:rsidR="00912977">
        <w:t>7</w:t>
      </w:r>
      <w:r>
        <w:t>.</w:t>
      </w:r>
      <w:r w:rsidR="00912977">
        <w:t>8</w:t>
      </w:r>
      <w:r>
        <w:t>.202</w:t>
      </w:r>
      <w:r w:rsidR="00912977">
        <w:t>1</w:t>
      </w:r>
    </w:p>
    <w:p w14:paraId="44BC037C" w14:textId="77777777" w:rsidR="00AC1E8C" w:rsidRDefault="0036235A" w:rsidP="00D474DB">
      <w:pPr>
        <w:spacing w:after="146"/>
        <w:ind w:left="278" w:right="194"/>
      </w:pPr>
      <w:r>
        <w:t>Spracovala: Ing. Háberová</w:t>
      </w:r>
    </w:p>
    <w:sectPr w:rsidR="00AC1E8C" w:rsidSect="004866B7">
      <w:footerReference w:type="default" r:id="rId21"/>
      <w:pgSz w:w="11906" w:h="16838"/>
      <w:pgMar w:top="720" w:right="1274" w:bottom="426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B1821" w14:textId="77777777" w:rsidR="00620937" w:rsidRDefault="00620937" w:rsidP="00D8022A">
      <w:pPr>
        <w:spacing w:after="0" w:line="240" w:lineRule="auto"/>
      </w:pPr>
      <w:r>
        <w:separator/>
      </w:r>
    </w:p>
  </w:endnote>
  <w:endnote w:type="continuationSeparator" w:id="0">
    <w:p w14:paraId="7CF72598" w14:textId="77777777" w:rsidR="00620937" w:rsidRDefault="00620937" w:rsidP="00D80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4220476"/>
      <w:docPartObj>
        <w:docPartGallery w:val="Page Numbers (Bottom of Page)"/>
        <w:docPartUnique/>
      </w:docPartObj>
    </w:sdtPr>
    <w:sdtEndPr/>
    <w:sdtContent>
      <w:p w14:paraId="63CCBC49" w14:textId="43128467" w:rsidR="00D8022A" w:rsidRDefault="00D8022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54E385" w14:textId="77777777" w:rsidR="00D8022A" w:rsidRDefault="00D8022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AAC61" w14:textId="77777777" w:rsidR="00620937" w:rsidRDefault="00620937" w:rsidP="00D8022A">
      <w:pPr>
        <w:spacing w:after="0" w:line="240" w:lineRule="auto"/>
      </w:pPr>
      <w:r>
        <w:separator/>
      </w:r>
    </w:p>
  </w:footnote>
  <w:footnote w:type="continuationSeparator" w:id="0">
    <w:p w14:paraId="2D86BC08" w14:textId="77777777" w:rsidR="00620937" w:rsidRDefault="00620937" w:rsidP="00D80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0771A"/>
    <w:multiLevelType w:val="hybridMultilevel"/>
    <w:tmpl w:val="05AE5E20"/>
    <w:lvl w:ilvl="0" w:tplc="61F8BCE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25F6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C63BC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06AF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E88D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F0B8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96352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96FF0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6C3E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B46FC4"/>
    <w:multiLevelType w:val="multilevel"/>
    <w:tmpl w:val="F81C0E6C"/>
    <w:lvl w:ilvl="0">
      <w:start w:val="1"/>
      <w:numFmt w:val="decimalZero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8C"/>
    <w:rsid w:val="0000126F"/>
    <w:rsid w:val="00021306"/>
    <w:rsid w:val="00026392"/>
    <w:rsid w:val="0003727C"/>
    <w:rsid w:val="00037B74"/>
    <w:rsid w:val="00054EE7"/>
    <w:rsid w:val="000F3740"/>
    <w:rsid w:val="00106DD7"/>
    <w:rsid w:val="001120CE"/>
    <w:rsid w:val="00196637"/>
    <w:rsid w:val="001E70DF"/>
    <w:rsid w:val="002044F2"/>
    <w:rsid w:val="00210408"/>
    <w:rsid w:val="00235EEC"/>
    <w:rsid w:val="002366A5"/>
    <w:rsid w:val="00247E8F"/>
    <w:rsid w:val="00252645"/>
    <w:rsid w:val="00256C27"/>
    <w:rsid w:val="00257788"/>
    <w:rsid w:val="00263EFC"/>
    <w:rsid w:val="00277226"/>
    <w:rsid w:val="002813E2"/>
    <w:rsid w:val="002F0D19"/>
    <w:rsid w:val="002F3CD1"/>
    <w:rsid w:val="00306918"/>
    <w:rsid w:val="00324C41"/>
    <w:rsid w:val="0033758A"/>
    <w:rsid w:val="003500B6"/>
    <w:rsid w:val="00352F99"/>
    <w:rsid w:val="0036235A"/>
    <w:rsid w:val="00367636"/>
    <w:rsid w:val="003A028B"/>
    <w:rsid w:val="003A4FDE"/>
    <w:rsid w:val="00443031"/>
    <w:rsid w:val="004866B7"/>
    <w:rsid w:val="004A598D"/>
    <w:rsid w:val="004C2D96"/>
    <w:rsid w:val="004F0325"/>
    <w:rsid w:val="0050071B"/>
    <w:rsid w:val="00513CE7"/>
    <w:rsid w:val="0052335C"/>
    <w:rsid w:val="0055060F"/>
    <w:rsid w:val="00586202"/>
    <w:rsid w:val="005871A3"/>
    <w:rsid w:val="005A1364"/>
    <w:rsid w:val="005B2DE8"/>
    <w:rsid w:val="005F0733"/>
    <w:rsid w:val="00605E62"/>
    <w:rsid w:val="00620937"/>
    <w:rsid w:val="0066774D"/>
    <w:rsid w:val="006E1491"/>
    <w:rsid w:val="00700AAD"/>
    <w:rsid w:val="00701CE5"/>
    <w:rsid w:val="00725647"/>
    <w:rsid w:val="0072613D"/>
    <w:rsid w:val="0072675F"/>
    <w:rsid w:val="00742996"/>
    <w:rsid w:val="00773BD2"/>
    <w:rsid w:val="007933DF"/>
    <w:rsid w:val="007A4CBC"/>
    <w:rsid w:val="007D1B9B"/>
    <w:rsid w:val="007F491F"/>
    <w:rsid w:val="00811E7A"/>
    <w:rsid w:val="0086243B"/>
    <w:rsid w:val="00883722"/>
    <w:rsid w:val="008B0AF8"/>
    <w:rsid w:val="008B68DE"/>
    <w:rsid w:val="008E0869"/>
    <w:rsid w:val="008F107B"/>
    <w:rsid w:val="009009C2"/>
    <w:rsid w:val="00912977"/>
    <w:rsid w:val="00927C3F"/>
    <w:rsid w:val="00954A75"/>
    <w:rsid w:val="00961E9C"/>
    <w:rsid w:val="00967A60"/>
    <w:rsid w:val="009A3DFB"/>
    <w:rsid w:val="009A6FA6"/>
    <w:rsid w:val="009C3947"/>
    <w:rsid w:val="009E31CE"/>
    <w:rsid w:val="00A127C6"/>
    <w:rsid w:val="00A448C8"/>
    <w:rsid w:val="00A46E1B"/>
    <w:rsid w:val="00A51B7F"/>
    <w:rsid w:val="00A61BBC"/>
    <w:rsid w:val="00A7218D"/>
    <w:rsid w:val="00AC0277"/>
    <w:rsid w:val="00AC1E8C"/>
    <w:rsid w:val="00AC5789"/>
    <w:rsid w:val="00AC7262"/>
    <w:rsid w:val="00AC7DA3"/>
    <w:rsid w:val="00AD49C8"/>
    <w:rsid w:val="00B06E7F"/>
    <w:rsid w:val="00B24C31"/>
    <w:rsid w:val="00B51C9D"/>
    <w:rsid w:val="00BC29AA"/>
    <w:rsid w:val="00BD202D"/>
    <w:rsid w:val="00BF287D"/>
    <w:rsid w:val="00C17A7A"/>
    <w:rsid w:val="00C5219D"/>
    <w:rsid w:val="00C66002"/>
    <w:rsid w:val="00CB0B3C"/>
    <w:rsid w:val="00CB6087"/>
    <w:rsid w:val="00CD5630"/>
    <w:rsid w:val="00CE1A71"/>
    <w:rsid w:val="00CF781E"/>
    <w:rsid w:val="00CF7D4F"/>
    <w:rsid w:val="00D32F80"/>
    <w:rsid w:val="00D429A8"/>
    <w:rsid w:val="00D42A60"/>
    <w:rsid w:val="00D474DB"/>
    <w:rsid w:val="00D7025F"/>
    <w:rsid w:val="00D71E4F"/>
    <w:rsid w:val="00D73AD1"/>
    <w:rsid w:val="00D8022A"/>
    <w:rsid w:val="00DA1833"/>
    <w:rsid w:val="00DA4360"/>
    <w:rsid w:val="00DB2B16"/>
    <w:rsid w:val="00E066DA"/>
    <w:rsid w:val="00E51898"/>
    <w:rsid w:val="00E60C9B"/>
    <w:rsid w:val="00E75466"/>
    <w:rsid w:val="00E961B0"/>
    <w:rsid w:val="00E96FAD"/>
    <w:rsid w:val="00E978AA"/>
    <w:rsid w:val="00EF4D8A"/>
    <w:rsid w:val="00EF6C39"/>
    <w:rsid w:val="00F0442E"/>
    <w:rsid w:val="00F20AB9"/>
    <w:rsid w:val="00F34F75"/>
    <w:rsid w:val="00F60A70"/>
    <w:rsid w:val="00F7251F"/>
    <w:rsid w:val="00F817B1"/>
    <w:rsid w:val="00FB25E4"/>
    <w:rsid w:val="00FB328B"/>
    <w:rsid w:val="00FC0008"/>
    <w:rsid w:val="00FC249C"/>
    <w:rsid w:val="00FE3707"/>
    <w:rsid w:val="00FF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EF01"/>
  <w15:docId w15:val="{55BEF3F6-6119-4510-9A6D-B7B13958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0008"/>
    <w:pPr>
      <w:spacing w:after="5" w:line="269" w:lineRule="auto"/>
      <w:ind w:left="293" w:right="20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rsid w:val="00FC0008"/>
    <w:pPr>
      <w:keepNext/>
      <w:keepLines/>
      <w:spacing w:after="201"/>
      <w:ind w:left="29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FC0008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FC000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06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6E7F"/>
    <w:rPr>
      <w:rFonts w:ascii="Tahoma" w:eastAsia="Times New Roman" w:hAnsi="Tahoma" w:cs="Tahoma"/>
      <w:color w:val="000000"/>
      <w:sz w:val="16"/>
      <w:szCs w:val="16"/>
    </w:rPr>
  </w:style>
  <w:style w:type="paragraph" w:styleId="Popis">
    <w:name w:val="caption"/>
    <w:basedOn w:val="Normlny"/>
    <w:next w:val="Normlny"/>
    <w:uiPriority w:val="35"/>
    <w:unhideWhenUsed/>
    <w:qFormat/>
    <w:rsid w:val="00E96FA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Odsekzoznamu">
    <w:name w:val="List Paragraph"/>
    <w:basedOn w:val="Normlny"/>
    <w:uiPriority w:val="34"/>
    <w:qFormat/>
    <w:rsid w:val="00BF287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8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022A"/>
    <w:rPr>
      <w:rFonts w:ascii="Times New Roman" w:eastAsia="Times New Roman" w:hAnsi="Times New Roman"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D8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022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Graf%202%20v%20programe%20Microsoft%20Word" TargetMode="External"/><Relationship Id="rId1" Type="http://schemas.openxmlformats.org/officeDocument/2006/relationships/themeOverride" Target="../theme/themeOverride1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0"/>
    <c:plotArea>
      <c:layout/>
      <c:doughnutChart>
        <c:varyColors val="1"/>
        <c:ser>
          <c:idx val="0"/>
          <c:order val="0"/>
          <c:spPr>
            <a:ln>
              <a:solidFill>
                <a:schemeClr val="accent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"/>
          <c:dLbls>
            <c:numFmt formatCode="#,##0.00" sourceLinked="0"/>
            <c:spPr>
              <a:scene3d>
                <a:camera prst="orthographicFront"/>
                <a:lightRig rig="threePt" dir="t"/>
              </a:scene3d>
              <a:sp3d>
                <a:bevelT w="6350"/>
              </a:sp3d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Hárok1!$A$1:$B$1</c:f>
              <c:strCache>
                <c:ptCount val="2"/>
                <c:pt idx="0">
                  <c:v>UR </c:v>
                </c:pt>
                <c:pt idx="1">
                  <c:v>plnenie </c:v>
                </c:pt>
              </c:strCache>
            </c:strRef>
          </c:cat>
          <c:val>
            <c:numRef>
              <c:f>Hárok1!$A$2:$B$2</c:f>
              <c:numCache>
                <c:formatCode>General</c:formatCode>
                <c:ptCount val="2"/>
                <c:pt idx="0" formatCode="#,##0.00">
                  <c:v>2519755.56</c:v>
                </c:pt>
                <c:pt idx="1">
                  <c:v>922796.93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471-4F90-9DFE-309E399EFA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18"/>
        <c:holeSize val="16"/>
      </c:doughnutChart>
    </c:plotArea>
    <c:legend>
      <c:legendPos val="r"/>
      <c:overlay val="0"/>
    </c:legend>
    <c:plotVisOnly val="1"/>
    <c:dispBlanksAs val="zero"/>
    <c:showDLblsOverMax val="0"/>
  </c:chart>
  <c:spPr>
    <a:effectLst>
      <a:innerShdw blurRad="63500" dist="50800" dir="13500000">
        <a:prstClr val="black">
          <a:alpha val="50000"/>
        </a:prstClr>
      </a:innerShdw>
    </a:effectLst>
    <a:scene3d>
      <a:camera prst="orthographicFront"/>
      <a:lightRig rig="threePt" dir="t"/>
    </a:scene3d>
    <a:sp3d prstMaterial="powder">
      <a:bevelT w="25400"/>
      <a:bevelB w="25400"/>
    </a:sp3d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'[Graf 2 v programe Microsoft Word]Hárok1'!$B$1</c:f>
              <c:strCache>
                <c:ptCount val="1"/>
                <c:pt idx="0">
                  <c:v>631 cestovné </c:v>
                </c:pt>
              </c:strCache>
            </c:strRef>
          </c:tx>
          <c:invertIfNegative val="0"/>
          <c:cat>
            <c:strRef>
              <c:f>'[Graf 2 v programe Microsoft Word]Hárok1'!$A$2:$A$14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'[Graf 2 v programe Microsoft Word]Hárok1'!$B$2:$B$14</c:f>
              <c:numCache>
                <c:formatCode>General</c:formatCode>
                <c:ptCount val="13"/>
                <c:pt idx="0" formatCode="0.00">
                  <c:v>167.96</c:v>
                </c:pt>
                <c:pt idx="2" formatCode="0.00">
                  <c:v>42.54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D2-4868-843B-B33832C00E83}"/>
            </c:ext>
          </c:extLst>
        </c:ser>
        <c:ser>
          <c:idx val="1"/>
          <c:order val="1"/>
          <c:tx>
            <c:strRef>
              <c:f>'[Graf 2 v programe Microsoft Word]Hárok1'!$C$1</c:f>
              <c:strCache>
                <c:ptCount val="1"/>
                <c:pt idx="0">
                  <c:v>632 energie </c:v>
                </c:pt>
              </c:strCache>
            </c:strRef>
          </c:tx>
          <c:invertIfNegative val="0"/>
          <c:cat>
            <c:strRef>
              <c:f>'[Graf 2 v programe Microsoft Word]Hárok1'!$A$2:$A$14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'[Graf 2 v programe Microsoft Word]Hárok1'!$C$2:$C$14</c:f>
              <c:numCache>
                <c:formatCode>General</c:formatCode>
                <c:ptCount val="13"/>
                <c:pt idx="0" formatCode="0.00">
                  <c:v>9334.01</c:v>
                </c:pt>
                <c:pt idx="2" formatCode="0.00">
                  <c:v>49882.850000000013</c:v>
                </c:pt>
                <c:pt idx="3" formatCode="0.00">
                  <c:v>870.41</c:v>
                </c:pt>
                <c:pt idx="7" formatCode="0.00">
                  <c:v>341.54</c:v>
                </c:pt>
                <c:pt idx="8" formatCode="0.00">
                  <c:v>1218.74</c:v>
                </c:pt>
                <c:pt idx="12" formatCode="0.00">
                  <c:v>29.86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D2-4868-843B-B33832C00E83}"/>
            </c:ext>
          </c:extLst>
        </c:ser>
        <c:ser>
          <c:idx val="2"/>
          <c:order val="2"/>
          <c:tx>
            <c:strRef>
              <c:f>'[Graf 2 v programe Microsoft Word]Hárok1'!$D$1</c:f>
              <c:strCache>
                <c:ptCount val="1"/>
                <c:pt idx="0">
                  <c:v>633 materiál </c:v>
                </c:pt>
              </c:strCache>
            </c:strRef>
          </c:tx>
          <c:invertIfNegative val="0"/>
          <c:cat>
            <c:strRef>
              <c:f>'[Graf 2 v programe Microsoft Word]Hárok1'!$A$2:$A$14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'[Graf 2 v programe Microsoft Word]Hárok1'!$D$2:$D$14</c:f>
              <c:numCache>
                <c:formatCode>General</c:formatCode>
                <c:ptCount val="13"/>
                <c:pt idx="0" formatCode="0.00">
                  <c:v>44172.7</c:v>
                </c:pt>
                <c:pt idx="2" formatCode="0.00">
                  <c:v>2797</c:v>
                </c:pt>
                <c:pt idx="3" formatCode="0.00">
                  <c:v>446.87</c:v>
                </c:pt>
                <c:pt idx="4" formatCode="0.00">
                  <c:v>70</c:v>
                </c:pt>
                <c:pt idx="5" formatCode="0.00">
                  <c:v>1625.1599999999999</c:v>
                </c:pt>
                <c:pt idx="7" formatCode="0.00">
                  <c:v>5949.71</c:v>
                </c:pt>
                <c:pt idx="8" formatCode="0.00">
                  <c:v>20.7</c:v>
                </c:pt>
                <c:pt idx="12" formatCode="0.00">
                  <c:v>32.760000000000012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8D2-4868-843B-B33832C00E83}"/>
            </c:ext>
          </c:extLst>
        </c:ser>
        <c:ser>
          <c:idx val="3"/>
          <c:order val="3"/>
          <c:tx>
            <c:strRef>
              <c:f>'[Graf 2 v programe Microsoft Word]Hárok1'!$E$1</c:f>
              <c:strCache>
                <c:ptCount val="1"/>
                <c:pt idx="0">
                  <c:v>634 dopravné </c:v>
                </c:pt>
              </c:strCache>
            </c:strRef>
          </c:tx>
          <c:invertIfNegative val="0"/>
          <c:cat>
            <c:strRef>
              <c:f>'[Graf 2 v programe Microsoft Word]Hárok1'!$A$2:$A$14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'[Graf 2 v programe Microsoft Word]Hárok1'!$E$2:$E$14</c:f>
              <c:numCache>
                <c:formatCode>General</c:formatCode>
                <c:ptCount val="13"/>
                <c:pt idx="0" formatCode="0.00">
                  <c:v>1082.74</c:v>
                </c:pt>
                <c:pt idx="2" formatCode="0.00">
                  <c:v>274.24</c:v>
                </c:pt>
                <c:pt idx="7" formatCode="0.00">
                  <c:v>16.02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8D2-4868-843B-B33832C00E83}"/>
            </c:ext>
          </c:extLst>
        </c:ser>
        <c:ser>
          <c:idx val="4"/>
          <c:order val="4"/>
          <c:tx>
            <c:strRef>
              <c:f>'[Graf 2 v programe Microsoft Word]Hárok1'!$F$1</c:f>
              <c:strCache>
                <c:ptCount val="1"/>
                <c:pt idx="0">
                  <c:v>635 údržba </c:v>
                </c:pt>
              </c:strCache>
            </c:strRef>
          </c:tx>
          <c:invertIfNegative val="0"/>
          <c:cat>
            <c:strRef>
              <c:f>'[Graf 2 v programe Microsoft Word]Hárok1'!$A$2:$A$14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'[Graf 2 v programe Microsoft Word]Hárok1'!$F$2:$F$14</c:f>
              <c:numCache>
                <c:formatCode>General</c:formatCode>
                <c:ptCount val="13"/>
                <c:pt idx="0" formatCode="0.00">
                  <c:v>4315.2300000000005</c:v>
                </c:pt>
                <c:pt idx="2" formatCode="0.00">
                  <c:v>4742.2700000000004</c:v>
                </c:pt>
                <c:pt idx="3" formatCode="0.00">
                  <c:v>70909.09</c:v>
                </c:pt>
                <c:pt idx="7" formatCode="0.00">
                  <c:v>38087.14</c:v>
                </c:pt>
                <c:pt idx="8" formatCode="0.00">
                  <c:v>359.95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8D2-4868-843B-B33832C00E83}"/>
            </c:ext>
          </c:extLst>
        </c:ser>
        <c:ser>
          <c:idx val="5"/>
          <c:order val="5"/>
          <c:tx>
            <c:strRef>
              <c:f>'[Graf 2 v programe Microsoft Word]Hárok1'!$G$1</c:f>
              <c:strCache>
                <c:ptCount val="1"/>
                <c:pt idx="0">
                  <c:v>636 nájomné </c:v>
                </c:pt>
              </c:strCache>
            </c:strRef>
          </c:tx>
          <c:invertIfNegative val="0"/>
          <c:cat>
            <c:strRef>
              <c:f>'[Graf 2 v programe Microsoft Word]Hárok1'!$A$2:$A$14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'[Graf 2 v programe Microsoft Word]Hárok1'!$G$2:$G$14</c:f>
              <c:numCache>
                <c:formatCode>General</c:formatCode>
                <c:ptCount val="13"/>
                <c:pt idx="0" formatCode="0.00">
                  <c:v>3724</c:v>
                </c:pt>
                <c:pt idx="7" formatCode="0.00">
                  <c:v>624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8D2-4868-843B-B33832C00E83}"/>
            </c:ext>
          </c:extLst>
        </c:ser>
        <c:ser>
          <c:idx val="6"/>
          <c:order val="6"/>
          <c:tx>
            <c:strRef>
              <c:f>'[Graf 2 v programe Microsoft Word]Hárok1'!$H$1</c:f>
              <c:strCache>
                <c:ptCount val="1"/>
                <c:pt idx="0">
                  <c:v>637 služby </c:v>
                </c:pt>
              </c:strCache>
            </c:strRef>
          </c:tx>
          <c:invertIfNegative val="0"/>
          <c:cat>
            <c:strRef>
              <c:f>'[Graf 2 v programe Microsoft Word]Hárok1'!$A$2:$A$14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'[Graf 2 v programe Microsoft Word]Hárok1'!$H$2:$H$14</c:f>
              <c:numCache>
                <c:formatCode>0.00</c:formatCode>
                <c:ptCount val="13"/>
                <c:pt idx="0">
                  <c:v>83800.73</c:v>
                </c:pt>
                <c:pt idx="1">
                  <c:v>2448.8500000000022</c:v>
                </c:pt>
                <c:pt idx="2">
                  <c:v>13949.12</c:v>
                </c:pt>
                <c:pt idx="3">
                  <c:v>48745.91</c:v>
                </c:pt>
                <c:pt idx="4">
                  <c:v>1256.7</c:v>
                </c:pt>
                <c:pt idx="6">
                  <c:v>2263.92</c:v>
                </c:pt>
                <c:pt idx="7">
                  <c:v>76635.55</c:v>
                </c:pt>
                <c:pt idx="8">
                  <c:v>500</c:v>
                </c:pt>
                <c:pt idx="9">
                  <c:v>6388.67</c:v>
                </c:pt>
                <c:pt idx="10">
                  <c:v>3770.2</c:v>
                </c:pt>
                <c:pt idx="11">
                  <c:v>2399.14</c:v>
                </c:pt>
                <c:pt idx="12">
                  <c:v>1500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8D2-4868-843B-B33832C00E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8294144"/>
        <c:axId val="68295680"/>
        <c:axId val="0"/>
      </c:bar3DChart>
      <c:catAx>
        <c:axId val="68294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8295680"/>
        <c:crosses val="autoZero"/>
        <c:auto val="1"/>
        <c:lblAlgn val="ctr"/>
        <c:lblOffset val="100"/>
        <c:noMultiLvlLbl val="0"/>
      </c:catAx>
      <c:valAx>
        <c:axId val="68295680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68294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Čerpanie rozpočtu - </a:t>
            </a:r>
            <a:r>
              <a:rPr lang="en-US"/>
              <a:t>SPOLU 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124890638670163E-2"/>
          <c:y val="0.27101414406532515"/>
          <c:w val="0.61575087489063862"/>
          <c:h val="0.64767096821230674"/>
        </c:manualLayout>
      </c:layout>
      <c:pie3DChart>
        <c:varyColors val="1"/>
        <c:ser>
          <c:idx val="0"/>
          <c:order val="0"/>
          <c:tx>
            <c:strRef>
              <c:f>Hárok1!$A$2</c:f>
              <c:strCache>
                <c:ptCount val="1"/>
                <c:pt idx="0">
                  <c:v>SPOLU 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8.5228783902012301E-2"/>
                  <c:y val="7.0273403324584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926-42ED-B165-78698C7302F1}"/>
                </c:ext>
              </c:extLst>
            </c:dLbl>
            <c:dLbl>
              <c:idx val="2"/>
              <c:layout>
                <c:manualLayout>
                  <c:x val="-0.10126552930883639"/>
                  <c:y val="1.8529090113735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926-42ED-B165-78698C7302F1}"/>
                </c:ext>
              </c:extLst>
            </c:dLbl>
            <c:dLbl>
              <c:idx val="3"/>
              <c:layout>
                <c:manualLayout>
                  <c:x val="2.7777777777777779E-3"/>
                  <c:y val="-5.5931393992417616E-2"/>
                </c:manualLayout>
              </c:layout>
              <c:numFmt formatCode="#,##0.00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708333333333333"/>
                      <c:h val="9.72222222222222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6926-42ED-B165-78698C7302F1}"/>
                </c:ext>
              </c:extLst>
            </c:dLbl>
            <c:dLbl>
              <c:idx val="5"/>
              <c:layout>
                <c:manualLayout>
                  <c:x val="0.13608825459317558"/>
                  <c:y val="-7.2470107903178937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4 348,00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865288713910759"/>
                      <c:h val="7.0393700787401578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CD19-46A7-8810-2D073180B84D}"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Hárok1!$B$1:$H$1</c:f>
              <c:strCache>
                <c:ptCount val="7"/>
                <c:pt idx="0">
                  <c:v>631 cestovné </c:v>
                </c:pt>
                <c:pt idx="1">
                  <c:v>632 energie </c:v>
                </c:pt>
                <c:pt idx="2">
                  <c:v>633 materiál </c:v>
                </c:pt>
                <c:pt idx="3">
                  <c:v>634 dopravné </c:v>
                </c:pt>
                <c:pt idx="4">
                  <c:v>635 údržba </c:v>
                </c:pt>
                <c:pt idx="5">
                  <c:v>636 nájomné </c:v>
                </c:pt>
                <c:pt idx="6">
                  <c:v>637 služby </c:v>
                </c:pt>
              </c:strCache>
            </c:strRef>
          </c:cat>
          <c:val>
            <c:numRef>
              <c:f>Hárok1!$B$2:$H$2</c:f>
              <c:numCache>
                <c:formatCode>0.00</c:formatCode>
                <c:ptCount val="7"/>
                <c:pt idx="0">
                  <c:v>210.5</c:v>
                </c:pt>
                <c:pt idx="1">
                  <c:v>61677.41</c:v>
                </c:pt>
                <c:pt idx="2">
                  <c:v>55114.9</c:v>
                </c:pt>
                <c:pt idx="3">
                  <c:v>1373</c:v>
                </c:pt>
                <c:pt idx="4">
                  <c:v>118413.68000000002</c:v>
                </c:pt>
                <c:pt idx="5">
                  <c:v>4348</c:v>
                </c:pt>
                <c:pt idx="6">
                  <c:v>243658.79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D19-46A7-8810-2D073180B8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417062105647388E-2"/>
          <c:y val="0.12356848523705527"/>
          <c:w val="0.51664952808051312"/>
          <c:h val="0.8003609090848377"/>
        </c:manualLayout>
      </c:layout>
      <c:pie3DChart>
        <c:varyColors val="1"/>
        <c:ser>
          <c:idx val="0"/>
          <c:order val="0"/>
          <c:dPt>
            <c:idx val="1"/>
            <c:bubble3D val="0"/>
            <c:explosion val="4"/>
            <c:extLst>
              <c:ext xmlns:c16="http://schemas.microsoft.com/office/drawing/2014/chart" uri="{C3380CC4-5D6E-409C-BE32-E72D297353CC}">
                <c16:uniqueId val="{00000000-6A37-49DD-91F7-A4E41C2857DE}"/>
              </c:ext>
            </c:extLst>
          </c:dPt>
          <c:dLbls>
            <c:dLbl>
              <c:idx val="0"/>
              <c:layout>
                <c:manualLayout>
                  <c:x val="-9.8394952286593312E-3"/>
                  <c:y val="-1.721357349415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A37-49DD-91F7-A4E41C2857DE}"/>
                </c:ext>
              </c:extLst>
            </c:dLbl>
            <c:dLbl>
              <c:idx val="2"/>
              <c:layout>
                <c:manualLayout>
                  <c:x val="1.3917922511341711E-2"/>
                  <c:y val="-5.6720429030340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A37-49DD-91F7-A4E41C2857DE}"/>
                </c:ext>
              </c:extLst>
            </c:dLbl>
            <c:dLbl>
              <c:idx val="3"/>
              <c:layout>
                <c:manualLayout>
                  <c:x val="8.9705376231944516E-3"/>
                  <c:y val="-8.764934917486459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A37-49DD-91F7-A4E41C2857DE}"/>
                </c:ext>
              </c:extLst>
            </c:dLbl>
            <c:dLbl>
              <c:idx val="7"/>
              <c:layout>
                <c:manualLayout>
                  <c:x val="6.2810241435052386E-2"/>
                  <c:y val="4.1584153125897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A37-49DD-91F7-A4E41C2857DE}"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Hárok1!$A$1:$H$1</c:f>
              <c:strCache>
                <c:ptCount val="8"/>
                <c:pt idx="0">
                  <c:v>642006 na členské príspevky</c:v>
                </c:pt>
                <c:pt idx="1">
                  <c:v>642009 particip. rozpočet nefin.org. </c:v>
                </c:pt>
                <c:pt idx="2">
                  <c:v>642012 na odstupné </c:v>
                </c:pt>
                <c:pt idx="3">
                  <c:v>642013 na odchodné </c:v>
                </c:pt>
                <c:pt idx="4">
                  <c:v>642014 particip. rozpočet jednotlivcov</c:v>
                </c:pt>
                <c:pt idx="5">
                  <c:v>642014 stravovanie dôchodcov</c:v>
                </c:pt>
                <c:pt idx="6">
                  <c:v>642015 na nemoc. dávky</c:v>
                </c:pt>
                <c:pt idx="7">
                  <c:v>642026 jednoraz. dávky v HN</c:v>
                </c:pt>
              </c:strCache>
            </c:strRef>
          </c:cat>
          <c:val>
            <c:numRef>
              <c:f>Hárok1!$A$2:$H$2</c:f>
              <c:numCache>
                <c:formatCode>0.00</c:formatCode>
                <c:ptCount val="8"/>
                <c:pt idx="0">
                  <c:v>350</c:v>
                </c:pt>
                <c:pt idx="1">
                  <c:v>10000</c:v>
                </c:pt>
                <c:pt idx="2">
                  <c:v>943.8</c:v>
                </c:pt>
                <c:pt idx="3">
                  <c:v>1564</c:v>
                </c:pt>
                <c:pt idx="4">
                  <c:v>8597.93</c:v>
                </c:pt>
                <c:pt idx="5">
                  <c:v>7500</c:v>
                </c:pt>
                <c:pt idx="6">
                  <c:v>4250</c:v>
                </c:pt>
                <c:pt idx="7">
                  <c:v>3000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6D-4EC1-8453-13C53F0B24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1.6329833770778651E-2"/>
                  <c:y val="-2.2634274374239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219-4482-BCCE-2BF24383ECC7}"/>
                </c:ext>
              </c:extLst>
            </c:dLbl>
            <c:dLbl>
              <c:idx val="1"/>
              <c:layout>
                <c:manualLayout>
                  <c:x val="-0.14487489063867018"/>
                  <c:y val="-0.135271429485948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219-4482-BCCE-2BF24383ECC7}"/>
                </c:ext>
              </c:extLst>
            </c:dLbl>
            <c:dLbl>
              <c:idx val="3"/>
              <c:layout>
                <c:manualLayout>
                  <c:x val="5.3472659667541556E-2"/>
                  <c:y val="5.80660649126176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219-4482-BCCE-2BF24383ECC7}"/>
                </c:ext>
              </c:extLst>
            </c:dLbl>
            <c:dLbl>
              <c:idx val="4"/>
              <c:layout>
                <c:manualLayout>
                  <c:x val="-9.4739720034995624E-3"/>
                  <c:y val="-2.0601754049036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219-4482-BCCE-2BF24383ECC7}"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Hárok1!$A$2:$E$2</c:f>
              <c:strCache>
                <c:ptCount val="5"/>
                <c:pt idx="0">
                  <c:v>642006 na členské príspevky</c:v>
                </c:pt>
                <c:pt idx="1">
                  <c:v>642009 Particip. rozpočet nefin. org. </c:v>
                </c:pt>
                <c:pt idx="2">
                  <c:v>642014 stravovanie dôchodcov</c:v>
                </c:pt>
                <c:pt idx="3">
                  <c:v>642015 na nemoc. dávky</c:v>
                </c:pt>
                <c:pt idx="4">
                  <c:v>642026 jednoraz. dávky v HN</c:v>
                </c:pt>
              </c:strCache>
            </c:strRef>
          </c:cat>
          <c:val>
            <c:numRef>
              <c:f>Hárok1!$A$3:$E$3</c:f>
              <c:numCache>
                <c:formatCode>0.00</c:formatCode>
                <c:ptCount val="5"/>
                <c:pt idx="0">
                  <c:v>350</c:v>
                </c:pt>
                <c:pt idx="1">
                  <c:v>5997</c:v>
                </c:pt>
                <c:pt idx="2">
                  <c:v>2043</c:v>
                </c:pt>
                <c:pt idx="3">
                  <c:v>688.83999999999946</c:v>
                </c:pt>
                <c:pt idx="4">
                  <c:v>180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F0-48C9-BCFE-B35CAD6CD4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UR</c:v>
                </c:pt>
              </c:strCache>
            </c:strRef>
          </c:tx>
          <c:invertIfNegative val="0"/>
          <c:cat>
            <c:strRef>
              <c:f>Hárok1!$A$2:$A$18</c:f>
              <c:strCache>
                <c:ptCount val="17"/>
                <c:pt idx="0">
                  <c:v>výnos dane z príjmov </c:v>
                </c:pt>
                <c:pt idx="1">
                  <c:v>za psa </c:v>
                </c:pt>
                <c:pt idx="2">
                  <c:v>nájomné </c:v>
                </c:pt>
                <c:pt idx="3">
                  <c:v>ostatné administratívne poplatky </c:v>
                </c:pt>
                <c:pt idx="4">
                  <c:v>z výťažkov z videohier </c:v>
                </c:pt>
                <c:pt idx="5">
                  <c:v>z dobropisov </c:v>
                </c:pt>
                <c:pt idx="6">
                  <c:v>iné príjmy </c:v>
                </c:pt>
                <c:pt idx="7">
                  <c:v>granty – Interreg I, II</c:v>
                </c:pt>
                <c:pt idx="8">
                  <c:v>transfer - ÚPSVaR SR </c:v>
                </c:pt>
                <c:pt idx="9">
                  <c:v>transfer - Mesto Košice </c:v>
                </c:pt>
                <c:pt idx="10">
                  <c:v>transfer – Covid testy</c:v>
                </c:pt>
                <c:pt idx="11">
                  <c:v>transfer na PVŠS</c:v>
                </c:pt>
                <c:pt idx="12">
                  <c:v>transfer – sčítanie D, B a O</c:v>
                </c:pt>
                <c:pt idx="13">
                  <c:v>dar – DIHemerkova</c:v>
                </c:pt>
                <c:pt idx="14">
                  <c:v>prostr. predchádz. roka – sčít. D, B a O  </c:v>
                </c:pt>
                <c:pt idx="15">
                  <c:v>prostr. predchádz. roka - ÚPSVaR</c:v>
                </c:pt>
                <c:pt idx="16">
                  <c:v>prevod prostr. z peň. fondov </c:v>
                </c:pt>
              </c:strCache>
            </c:strRef>
          </c:cat>
          <c:val>
            <c:numRef>
              <c:f>Hárok1!$B$2:$B$18</c:f>
              <c:numCache>
                <c:formatCode>#,##0.00</c:formatCode>
                <c:ptCount val="17"/>
                <c:pt idx="0">
                  <c:v>1280205</c:v>
                </c:pt>
                <c:pt idx="1">
                  <c:v>12053</c:v>
                </c:pt>
                <c:pt idx="2">
                  <c:v>355408.14999999985</c:v>
                </c:pt>
                <c:pt idx="3">
                  <c:v>21300</c:v>
                </c:pt>
                <c:pt idx="4">
                  <c:v>80000</c:v>
                </c:pt>
                <c:pt idx="5">
                  <c:v>5000</c:v>
                </c:pt>
                <c:pt idx="6">
                  <c:v>9500</c:v>
                </c:pt>
                <c:pt idx="7">
                  <c:v>0</c:v>
                </c:pt>
                <c:pt idx="8">
                  <c:v>73233</c:v>
                </c:pt>
                <c:pt idx="9">
                  <c:v>97000</c:v>
                </c:pt>
                <c:pt idx="10">
                  <c:v>0</c:v>
                </c:pt>
                <c:pt idx="11">
                  <c:v>7779.3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414500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8F-4E77-A23E-88C815F1AB7A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plnenie </c:v>
                </c:pt>
              </c:strCache>
            </c:strRef>
          </c:tx>
          <c:invertIfNegative val="0"/>
          <c:cat>
            <c:strRef>
              <c:f>Hárok1!$A$2:$A$18</c:f>
              <c:strCache>
                <c:ptCount val="17"/>
                <c:pt idx="0">
                  <c:v>výnos dane z príjmov </c:v>
                </c:pt>
                <c:pt idx="1">
                  <c:v>za psa </c:v>
                </c:pt>
                <c:pt idx="2">
                  <c:v>nájomné </c:v>
                </c:pt>
                <c:pt idx="3">
                  <c:v>ostatné administratívne poplatky </c:v>
                </c:pt>
                <c:pt idx="4">
                  <c:v>z výťažkov z videohier </c:v>
                </c:pt>
                <c:pt idx="5">
                  <c:v>z dobropisov </c:v>
                </c:pt>
                <c:pt idx="6">
                  <c:v>iné príjmy </c:v>
                </c:pt>
                <c:pt idx="7">
                  <c:v>granty – Interreg I, II</c:v>
                </c:pt>
                <c:pt idx="8">
                  <c:v>transfer - ÚPSVaR SR </c:v>
                </c:pt>
                <c:pt idx="9">
                  <c:v>transfer - Mesto Košice </c:v>
                </c:pt>
                <c:pt idx="10">
                  <c:v>transfer – Covid testy</c:v>
                </c:pt>
                <c:pt idx="11">
                  <c:v>transfer na PVŠS</c:v>
                </c:pt>
                <c:pt idx="12">
                  <c:v>transfer – sčítanie D, B a O</c:v>
                </c:pt>
                <c:pt idx="13">
                  <c:v>dar – DIHemerkova</c:v>
                </c:pt>
                <c:pt idx="14">
                  <c:v>prostr. predchádz. roka – sčít. D, B a O  </c:v>
                </c:pt>
                <c:pt idx="15">
                  <c:v>prostr. predchádz. roka - ÚPSVaR</c:v>
                </c:pt>
                <c:pt idx="16">
                  <c:v>prevod prostr. z peň. fondov </c:v>
                </c:pt>
              </c:strCache>
            </c:strRef>
          </c:cat>
          <c:val>
            <c:numRef>
              <c:f>Hárok1!$C$2:$C$18</c:f>
              <c:numCache>
                <c:formatCode>#,##0.00</c:formatCode>
                <c:ptCount val="17"/>
                <c:pt idx="0">
                  <c:v>640103</c:v>
                </c:pt>
                <c:pt idx="1">
                  <c:v>12053</c:v>
                </c:pt>
                <c:pt idx="2">
                  <c:v>124764.13</c:v>
                </c:pt>
                <c:pt idx="3">
                  <c:v>6871</c:v>
                </c:pt>
                <c:pt idx="4">
                  <c:v>0</c:v>
                </c:pt>
                <c:pt idx="5">
                  <c:v>0</c:v>
                </c:pt>
                <c:pt idx="6">
                  <c:v>2497.4</c:v>
                </c:pt>
                <c:pt idx="7">
                  <c:v>0</c:v>
                </c:pt>
                <c:pt idx="8">
                  <c:v>17773.45</c:v>
                </c:pt>
                <c:pt idx="9">
                  <c:v>1207.2</c:v>
                </c:pt>
                <c:pt idx="10">
                  <c:v>39477.729999999996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8F-4E77-A23E-88C815F1AB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2484992"/>
        <c:axId val="104376960"/>
        <c:axId val="0"/>
      </c:bar3DChart>
      <c:catAx>
        <c:axId val="102484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4376960"/>
        <c:crosses val="autoZero"/>
        <c:auto val="1"/>
        <c:lblAlgn val="ctr"/>
        <c:lblOffset val="100"/>
        <c:noMultiLvlLbl val="0"/>
      </c:catAx>
      <c:valAx>
        <c:axId val="104376960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1024849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Upravený rozpočet bežných výdavkov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4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041-4411-BBEA-FF5D5456C797}"/>
                </c:ext>
              </c:extLst>
            </c:dLbl>
            <c:dLbl>
              <c:idx val="1"/>
              <c:layout>
                <c:manualLayout>
                  <c:x val="9.2592592592592171E-3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041-4411-BBEA-FF5D5456C797}"/>
                </c:ext>
              </c:extLst>
            </c:dLbl>
            <c:dLbl>
              <c:idx val="3"/>
              <c:layout>
                <c:manualLayout>
                  <c:x val="0"/>
                  <c:y val="-3.174603174603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041-4411-BBEA-FF5D5456C797}"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Hárok1!$A$2:$A$5</c:f>
              <c:numCache>
                <c:formatCode>General</c:formatCode>
                <c:ptCount val="4"/>
                <c:pt idx="0">
                  <c:v>610</c:v>
                </c:pt>
                <c:pt idx="1">
                  <c:v>620</c:v>
                </c:pt>
                <c:pt idx="2">
                  <c:v>630</c:v>
                </c:pt>
                <c:pt idx="3">
                  <c:v>640</c:v>
                </c:pt>
              </c:numCache>
            </c:numRef>
          </c:cat>
          <c:val>
            <c:numRef>
              <c:f>Hárok1!$B$2:$B$5</c:f>
              <c:numCache>
                <c:formatCode>General</c:formatCode>
                <c:ptCount val="4"/>
                <c:pt idx="0">
                  <c:v>703511</c:v>
                </c:pt>
                <c:pt idx="1">
                  <c:v>293809.52</c:v>
                </c:pt>
                <c:pt idx="2">
                  <c:v>1070091.31</c:v>
                </c:pt>
                <c:pt idx="3">
                  <c:v>36205.729999999996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23D-4A49-BB07-FBC9100D2E36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Čerpanie rozpočtu bežných výdavkov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009259259259257E-2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041-4411-BBEA-FF5D5456C797}"/>
                </c:ext>
              </c:extLst>
            </c:dLbl>
            <c:dLbl>
              <c:idx val="1"/>
              <c:layout>
                <c:manualLayout>
                  <c:x val="2.0833333333333377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041-4411-BBEA-FF5D5456C797}"/>
                </c:ext>
              </c:extLst>
            </c:dLbl>
            <c:dLbl>
              <c:idx val="2"/>
              <c:layout>
                <c:manualLayout>
                  <c:x val="4.398148148148148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041-4411-BBEA-FF5D5456C797}"/>
                </c:ext>
              </c:extLst>
            </c:dLbl>
            <c:dLbl>
              <c:idx val="3"/>
              <c:layout>
                <c:manualLayout>
                  <c:x val="3.2407407407407406E-2"/>
                  <c:y val="-3.96825396825411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041-4411-BBEA-FF5D5456C797}"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Hárok1!$A$2:$A$5</c:f>
              <c:numCache>
                <c:formatCode>General</c:formatCode>
                <c:ptCount val="4"/>
                <c:pt idx="0">
                  <c:v>610</c:v>
                </c:pt>
                <c:pt idx="1">
                  <c:v>620</c:v>
                </c:pt>
                <c:pt idx="2">
                  <c:v>630</c:v>
                </c:pt>
                <c:pt idx="3">
                  <c:v>640</c:v>
                </c:pt>
              </c:numCache>
            </c:numRef>
          </c:cat>
          <c:val>
            <c:numRef>
              <c:f>Hárok1!$C$2:$C$5</c:f>
              <c:numCache>
                <c:formatCode>General</c:formatCode>
                <c:ptCount val="4"/>
                <c:pt idx="0">
                  <c:v>267757.08</c:v>
                </c:pt>
                <c:pt idx="1">
                  <c:v>115001.70999999999</c:v>
                </c:pt>
                <c:pt idx="2">
                  <c:v>484796.28</c:v>
                </c:pt>
                <c:pt idx="3">
                  <c:v>9258.84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23D-4A49-BB07-FBC9100D2E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7252992"/>
        <c:axId val="67254528"/>
        <c:axId val="0"/>
      </c:bar3DChart>
      <c:catAx>
        <c:axId val="67252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7254528"/>
        <c:crosses val="autoZero"/>
        <c:auto val="1"/>
        <c:lblAlgn val="ctr"/>
        <c:lblOffset val="100"/>
        <c:noMultiLvlLbl val="0"/>
      </c:catAx>
      <c:valAx>
        <c:axId val="67254528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672529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16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Hárok1!$B$1</c:f>
              <c:strCache>
                <c:ptCount val="1"/>
                <c:pt idx="0">
                  <c:v>%  čerpania </c:v>
                </c:pt>
              </c:strCache>
            </c:strRef>
          </c:tx>
          <c:dLbls>
            <c:dLbl>
              <c:idx val="0"/>
              <c:layout>
                <c:manualLayout>
                  <c:x val="-0.17296861329833771"/>
                  <c:y val="6.88076490438695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403-4636-961F-A9E9806DDB65}"/>
                </c:ext>
              </c:extLst>
            </c:dLbl>
            <c:dLbl>
              <c:idx val="1"/>
              <c:layout>
                <c:manualLayout>
                  <c:x val="-0.13871646252551764"/>
                  <c:y val="-0.250160396617089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403-4636-961F-A9E9806DDB65}"/>
                </c:ext>
              </c:extLst>
            </c:dLbl>
            <c:dLbl>
              <c:idx val="2"/>
              <c:layout>
                <c:manualLayout>
                  <c:x val="0.21494531933508312"/>
                  <c:y val="-0.109937996880824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403-4636-961F-A9E9806DDB65}"/>
                </c:ext>
              </c:extLst>
            </c:dLbl>
            <c:dLbl>
              <c:idx val="3"/>
              <c:layout>
                <c:manualLayout>
                  <c:x val="7.6239975211431901E-2"/>
                  <c:y val="0.105427134108236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403-4636-961F-A9E9806DDB6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numRef>
              <c:f>Hárok1!$A$2:$A$5</c:f>
              <c:numCache>
                <c:formatCode>General</c:formatCode>
                <c:ptCount val="4"/>
                <c:pt idx="0">
                  <c:v>610</c:v>
                </c:pt>
                <c:pt idx="1">
                  <c:v>620</c:v>
                </c:pt>
                <c:pt idx="2">
                  <c:v>630</c:v>
                </c:pt>
                <c:pt idx="3">
                  <c:v>640</c:v>
                </c:pt>
              </c:numCache>
            </c:numRef>
          </c:cat>
          <c:val>
            <c:numRef>
              <c:f>Hárok1!$B$2:$B$5</c:f>
              <c:numCache>
                <c:formatCode>General</c:formatCode>
                <c:ptCount val="4"/>
                <c:pt idx="0">
                  <c:v>38.1</c:v>
                </c:pt>
                <c:pt idx="1">
                  <c:v>39.1</c:v>
                </c:pt>
                <c:pt idx="2">
                  <c:v>45.3</c:v>
                </c:pt>
                <c:pt idx="3">
                  <c:v>25.6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403-4636-961F-A9E9806DDB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90"/>
      <c:rotY val="14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610-mzdy 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  <c:pt idx="13">
                  <c:v>10.7.0</c:v>
                </c:pt>
              </c:strCache>
            </c:strRef>
          </c:cat>
          <c:val>
            <c:numRef>
              <c:f>Hárok1!$B$2:$B$15</c:f>
              <c:numCache>
                <c:formatCode>General</c:formatCode>
                <c:ptCount val="14"/>
                <c:pt idx="0" formatCode="0.00">
                  <c:v>514383</c:v>
                </c:pt>
                <c:pt idx="2" formatCode="0.00">
                  <c:v>117256</c:v>
                </c:pt>
                <c:pt idx="7" formatCode="0.00">
                  <c:v>66992</c:v>
                </c:pt>
                <c:pt idx="9" formatCode="0.00">
                  <c:v>4880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03-4B66-9C06-1E47F5C45B38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620-odvody 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  <c:pt idx="13">
                  <c:v>10.7.0</c:v>
                </c:pt>
              </c:strCache>
            </c:strRef>
          </c:cat>
          <c:val>
            <c:numRef>
              <c:f>Hárok1!$C$2:$C$15</c:f>
              <c:numCache>
                <c:formatCode>General</c:formatCode>
                <c:ptCount val="14"/>
                <c:pt idx="0" formatCode="0.00">
                  <c:v>222916.88999999981</c:v>
                </c:pt>
                <c:pt idx="2" formatCode="0.00">
                  <c:v>40981</c:v>
                </c:pt>
                <c:pt idx="7" formatCode="0.00">
                  <c:v>23747.35</c:v>
                </c:pt>
                <c:pt idx="8" formatCode="0.00">
                  <c:v>315</c:v>
                </c:pt>
                <c:pt idx="9" formatCode="0.00">
                  <c:v>4206.28</c:v>
                </c:pt>
                <c:pt idx="10" formatCode="0.00">
                  <c:v>245</c:v>
                </c:pt>
                <c:pt idx="12" formatCode="0.00">
                  <c:v>1398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603-4B66-9C06-1E47F5C45B38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630-tovary a služby 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  <c:pt idx="13">
                  <c:v>10.7.0</c:v>
                </c:pt>
              </c:strCache>
            </c:strRef>
          </c:cat>
          <c:val>
            <c:numRef>
              <c:f>Hárok1!$D$2:$D$15</c:f>
              <c:numCache>
                <c:formatCode>0.00</c:formatCode>
                <c:ptCount val="14"/>
                <c:pt idx="0">
                  <c:v>265732.21999999997</c:v>
                </c:pt>
                <c:pt idx="1">
                  <c:v>7174</c:v>
                </c:pt>
                <c:pt idx="2">
                  <c:v>126150.37000000002</c:v>
                </c:pt>
                <c:pt idx="3">
                  <c:v>266500</c:v>
                </c:pt>
                <c:pt idx="4">
                  <c:v>3000</c:v>
                </c:pt>
                <c:pt idx="5">
                  <c:v>3860</c:v>
                </c:pt>
                <c:pt idx="6">
                  <c:v>7000</c:v>
                </c:pt>
                <c:pt idx="7">
                  <c:v>261558</c:v>
                </c:pt>
                <c:pt idx="8">
                  <c:v>18705</c:v>
                </c:pt>
                <c:pt idx="9">
                  <c:v>87811.72</c:v>
                </c:pt>
                <c:pt idx="10">
                  <c:v>7700</c:v>
                </c:pt>
                <c:pt idx="11">
                  <c:v>4000</c:v>
                </c:pt>
                <c:pt idx="12">
                  <c:v>10900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603-4B66-9C06-1E47F5C45B38}"/>
            </c:ext>
          </c:extLst>
        </c:ser>
        <c:ser>
          <c:idx val="3"/>
          <c:order val="3"/>
          <c:tx>
            <c:strRef>
              <c:f>Hárok1!$E$1</c:f>
              <c:strCache>
                <c:ptCount val="1"/>
                <c:pt idx="0">
                  <c:v>640-transfery 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4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  <c:pt idx="13">
                  <c:v>10.7.0</c:v>
                </c:pt>
              </c:strCache>
            </c:strRef>
          </c:cat>
          <c:val>
            <c:numRef>
              <c:f>Hárok1!$E$2:$E$15</c:f>
              <c:numCache>
                <c:formatCode>General</c:formatCode>
                <c:ptCount val="14"/>
                <c:pt idx="0" formatCode="0.00">
                  <c:v>24455.73</c:v>
                </c:pt>
                <c:pt idx="7" formatCode="0.00">
                  <c:v>1150</c:v>
                </c:pt>
                <c:pt idx="9" formatCode="0.00">
                  <c:v>100</c:v>
                </c:pt>
                <c:pt idx="12" formatCode="0.00">
                  <c:v>7500</c:v>
                </c:pt>
                <c:pt idx="13" formatCode="0.00">
                  <c:v>3000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603-4B66-9C06-1E47F5C45B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0975744"/>
        <c:axId val="61030784"/>
        <c:axId val="0"/>
      </c:bar3DChart>
      <c:catAx>
        <c:axId val="60975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1030784"/>
        <c:crosses val="autoZero"/>
        <c:auto val="1"/>
        <c:lblAlgn val="ctr"/>
        <c:lblOffset val="100"/>
        <c:noMultiLvlLbl val="0"/>
      </c:catAx>
      <c:valAx>
        <c:axId val="61030784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60975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90"/>
      <c:rotY val="4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82748519710077"/>
          <c:y val="6.1518699847332825E-2"/>
          <c:w val="0.63161490346298133"/>
          <c:h val="0.81173175702607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610-mzdy </c:v>
                </c:pt>
              </c:strCache>
            </c:strRef>
          </c:tx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  <c:pt idx="14">
                  <c:v>10.7.0</c:v>
                </c:pt>
              </c:strCache>
            </c:strRef>
          </c:cat>
          <c:val>
            <c:numRef>
              <c:f>Hárok1!$B$2:$B$16</c:f>
              <c:numCache>
                <c:formatCode>General</c:formatCode>
                <c:ptCount val="15"/>
                <c:pt idx="0" formatCode="0.00">
                  <c:v>206426.44999999998</c:v>
                </c:pt>
                <c:pt idx="2" formatCode="0.00">
                  <c:v>42582.15</c:v>
                </c:pt>
                <c:pt idx="8" formatCode="0.00">
                  <c:v>18748.480000000021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F3-4957-9B03-0D5B6A532581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620-odvody </c:v>
                </c:pt>
              </c:strCache>
            </c:strRef>
          </c:tx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  <c:pt idx="14">
                  <c:v>10.7.0</c:v>
                </c:pt>
              </c:strCache>
            </c:strRef>
          </c:cat>
          <c:val>
            <c:numRef>
              <c:f>Hárok1!$C$2:$C$16</c:f>
              <c:numCache>
                <c:formatCode>General</c:formatCode>
                <c:ptCount val="15"/>
                <c:pt idx="0" formatCode="0.00">
                  <c:v>93656.08</c:v>
                </c:pt>
                <c:pt idx="2" formatCode="0.00">
                  <c:v>14882.449999999988</c:v>
                </c:pt>
                <c:pt idx="8" formatCode="0.00">
                  <c:v>6223.2699999999995</c:v>
                </c:pt>
                <c:pt idx="10" formatCode="0.00">
                  <c:v>213.96</c:v>
                </c:pt>
                <c:pt idx="11" formatCode="0.00">
                  <c:v>25.95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F3-4957-9B03-0D5B6A532581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630-tovary a služby </c:v>
                </c:pt>
              </c:strCache>
            </c:strRef>
          </c:tx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  <c:pt idx="14">
                  <c:v>10.7.0</c:v>
                </c:pt>
              </c:strCache>
            </c:strRef>
          </c:cat>
          <c:val>
            <c:numRef>
              <c:f>Hárok1!$D$2:$D$16</c:f>
              <c:numCache>
                <c:formatCode>0.00</c:formatCode>
                <c:ptCount val="15"/>
                <c:pt idx="0">
                  <c:v>146597.37</c:v>
                </c:pt>
                <c:pt idx="1">
                  <c:v>2488.8500000000022</c:v>
                </c:pt>
                <c:pt idx="2">
                  <c:v>71688.02</c:v>
                </c:pt>
                <c:pt idx="3">
                  <c:v>120972.28</c:v>
                </c:pt>
                <c:pt idx="5">
                  <c:v>1326.7</c:v>
                </c:pt>
                <c:pt idx="6">
                  <c:v>1625.1599999999999</c:v>
                </c:pt>
                <c:pt idx="7">
                  <c:v>2263.92</c:v>
                </c:pt>
                <c:pt idx="8">
                  <c:v>121653.95999999999</c:v>
                </c:pt>
                <c:pt idx="9">
                  <c:v>2099.3900000000012</c:v>
                </c:pt>
                <c:pt idx="10">
                  <c:v>6388.67</c:v>
                </c:pt>
                <c:pt idx="11">
                  <c:v>3770.2</c:v>
                </c:pt>
                <c:pt idx="12">
                  <c:v>2399.14</c:v>
                </c:pt>
                <c:pt idx="13">
                  <c:v>1562.62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3F3-4957-9B03-0D5B6A532581}"/>
            </c:ext>
          </c:extLst>
        </c:ser>
        <c:ser>
          <c:idx val="3"/>
          <c:order val="3"/>
          <c:tx>
            <c:strRef>
              <c:f>Hárok1!$E$1</c:f>
              <c:strCache>
                <c:ptCount val="1"/>
                <c:pt idx="0">
                  <c:v>640-transfery </c:v>
                </c:pt>
              </c:strCache>
            </c:strRef>
          </c:tx>
          <c:invertIfNegative val="0"/>
          <c:cat>
            <c:strRef>
              <c:f>Hárok1!$A$2:$A$16</c:f>
              <c:strCache>
                <c:ptCount val="15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05.1.0</c:v>
                </c:pt>
                <c:pt idx="5">
                  <c:v>05.2.0</c:v>
                </c:pt>
                <c:pt idx="6">
                  <c:v>05.3.0</c:v>
                </c:pt>
                <c:pt idx="7">
                  <c:v>05.6.0</c:v>
                </c:pt>
                <c:pt idx="8">
                  <c:v>06.2.0</c:v>
                </c:pt>
                <c:pt idx="9">
                  <c:v>08.1.0</c:v>
                </c:pt>
                <c:pt idx="10">
                  <c:v>08.2.0</c:v>
                </c:pt>
                <c:pt idx="11">
                  <c:v>08.3.0</c:v>
                </c:pt>
                <c:pt idx="12">
                  <c:v>09.5.0</c:v>
                </c:pt>
                <c:pt idx="13">
                  <c:v>10.2.0</c:v>
                </c:pt>
                <c:pt idx="14">
                  <c:v>10.7.0</c:v>
                </c:pt>
              </c:strCache>
            </c:strRef>
          </c:cat>
          <c:val>
            <c:numRef>
              <c:f>Hárok1!$E$2:$E$16</c:f>
              <c:numCache>
                <c:formatCode>General</c:formatCode>
                <c:ptCount val="15"/>
                <c:pt idx="0" formatCode="0.00">
                  <c:v>6709.81</c:v>
                </c:pt>
                <c:pt idx="8" formatCode="0.00">
                  <c:v>326.02999999999969</c:v>
                </c:pt>
                <c:pt idx="13" formatCode="0.00">
                  <c:v>2043</c:v>
                </c:pt>
                <c:pt idx="14" formatCode="0.00">
                  <c:v>180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3F3-4957-9B03-0D5B6A5325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142720"/>
        <c:axId val="68018176"/>
        <c:axId val="0"/>
      </c:bar3DChart>
      <c:catAx>
        <c:axId val="621427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8018176"/>
        <c:crosses val="autoZero"/>
        <c:auto val="1"/>
        <c:lblAlgn val="ctr"/>
        <c:lblOffset val="100"/>
        <c:noMultiLvlLbl val="0"/>
      </c:catAx>
      <c:valAx>
        <c:axId val="68018176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621427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611 - tarifný plat</c:v>
                </c:pt>
              </c:strCache>
            </c:strRef>
          </c:tx>
          <c:invertIfNegative val="0"/>
          <c:cat>
            <c:strRef>
              <c:f>Hárok1!$A$2:$A$5</c:f>
              <c:strCache>
                <c:ptCount val="4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  <c:pt idx="3">
                  <c:v>08.2.0</c:v>
                </c:pt>
              </c:strCache>
            </c:strRef>
          </c:cat>
          <c:val>
            <c:numRef>
              <c:f>Hárok1!$B$2:$B$5</c:f>
              <c:numCache>
                <c:formatCode>0.00</c:formatCode>
                <c:ptCount val="4"/>
                <c:pt idx="0">
                  <c:v>388959</c:v>
                </c:pt>
                <c:pt idx="1">
                  <c:v>87300</c:v>
                </c:pt>
                <c:pt idx="2">
                  <c:v>65816</c:v>
                </c:pt>
                <c:pt idx="3">
                  <c:v>3780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87-4808-8310-04A62773D87D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612001 - osobný príplatok</c:v>
                </c:pt>
              </c:strCache>
            </c:strRef>
          </c:tx>
          <c:invertIfNegative val="0"/>
          <c:cat>
            <c:strRef>
              <c:f>Hárok1!$A$2:$A$5</c:f>
              <c:strCache>
                <c:ptCount val="4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  <c:pt idx="3">
                  <c:v>08.2.0</c:v>
                </c:pt>
              </c:strCache>
            </c:strRef>
          </c:cat>
          <c:val>
            <c:numRef>
              <c:f>Hárok1!$C$2:$C$5</c:f>
              <c:numCache>
                <c:formatCode>0.00</c:formatCode>
                <c:ptCount val="4"/>
                <c:pt idx="0">
                  <c:v>73584</c:v>
                </c:pt>
                <c:pt idx="1">
                  <c:v>18396</c:v>
                </c:pt>
                <c:pt idx="3">
                  <c:v>600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87-4808-8310-04A62773D87D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612002 - ostatné príplatky</c:v>
                </c:pt>
              </c:strCache>
            </c:strRef>
          </c:tx>
          <c:invertIfNegative val="0"/>
          <c:cat>
            <c:strRef>
              <c:f>Hárok1!$A$2:$A$5</c:f>
              <c:strCache>
                <c:ptCount val="4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  <c:pt idx="3">
                  <c:v>08.2.0</c:v>
                </c:pt>
              </c:strCache>
            </c:strRef>
          </c:cat>
          <c:val>
            <c:numRef>
              <c:f>Hárok1!$D$2:$D$5</c:f>
              <c:numCache>
                <c:formatCode>0.00</c:formatCode>
                <c:ptCount val="4"/>
                <c:pt idx="0">
                  <c:v>6240</c:v>
                </c:pt>
                <c:pt idx="1">
                  <c:v>1560</c:v>
                </c:pt>
                <c:pt idx="2">
                  <c:v>1176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087-4808-8310-04A62773D87D}"/>
            </c:ext>
          </c:extLst>
        </c:ser>
        <c:ser>
          <c:idx val="3"/>
          <c:order val="3"/>
          <c:tx>
            <c:strRef>
              <c:f>Hárok1!$E$1</c:f>
              <c:strCache>
                <c:ptCount val="1"/>
                <c:pt idx="0">
                  <c:v>614 - odmeny</c:v>
                </c:pt>
              </c:strCache>
            </c:strRef>
          </c:tx>
          <c:invertIfNegative val="0"/>
          <c:cat>
            <c:strRef>
              <c:f>Hárok1!$A$2:$A$5</c:f>
              <c:strCache>
                <c:ptCount val="4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  <c:pt idx="3">
                  <c:v>08.2.0</c:v>
                </c:pt>
              </c:strCache>
            </c:strRef>
          </c:cat>
          <c:val>
            <c:numRef>
              <c:f>Hárok1!$E$2:$E$5</c:f>
              <c:numCache>
                <c:formatCode>0.00</c:formatCode>
                <c:ptCount val="4"/>
                <c:pt idx="0">
                  <c:v>45600</c:v>
                </c:pt>
                <c:pt idx="1">
                  <c:v>10000</c:v>
                </c:pt>
                <c:pt idx="3">
                  <c:v>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087-4808-8310-04A62773D8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8032384"/>
        <c:axId val="68033920"/>
        <c:axId val="0"/>
      </c:bar3DChart>
      <c:catAx>
        <c:axId val="680323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8033920"/>
        <c:crosses val="autoZero"/>
        <c:auto val="1"/>
        <c:lblAlgn val="ctr"/>
        <c:lblOffset val="100"/>
        <c:noMultiLvlLbl val="0"/>
      </c:catAx>
      <c:valAx>
        <c:axId val="68033920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680323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611 - tarifný plat</c:v>
                </c:pt>
              </c:strCache>
            </c:strRef>
          </c:tx>
          <c:invertIfNegative val="0"/>
          <c:cat>
            <c:strRef>
              <c:f>Hárok1!$A$2:$A$4</c:f>
              <c:strCache>
                <c:ptCount val="3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</c:strCache>
            </c:strRef>
          </c:cat>
          <c:val>
            <c:numRef>
              <c:f>Hárok1!$B$2:$B$4</c:f>
              <c:numCache>
                <c:formatCode>0.00</c:formatCode>
                <c:ptCount val="3"/>
                <c:pt idx="0">
                  <c:v>162688.68</c:v>
                </c:pt>
                <c:pt idx="1">
                  <c:v>35307.360000000001</c:v>
                </c:pt>
                <c:pt idx="2">
                  <c:v>17905.52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20-4DCD-A27E-FB20BB9B0567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612001 - osobný príplatok</c:v>
                </c:pt>
              </c:strCache>
            </c:strRef>
          </c:tx>
          <c:invertIfNegative val="0"/>
          <c:cat>
            <c:strRef>
              <c:f>Hárok1!$A$2:$A$4</c:f>
              <c:strCache>
                <c:ptCount val="3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</c:strCache>
            </c:strRef>
          </c:cat>
          <c:val>
            <c:numRef>
              <c:f>Hárok1!$C$2:$C$4</c:f>
              <c:numCache>
                <c:formatCode>0.00</c:formatCode>
                <c:ptCount val="3"/>
                <c:pt idx="0">
                  <c:v>31781.360000000001</c:v>
                </c:pt>
                <c:pt idx="1">
                  <c:v>5989.5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20-4DCD-A27E-FB20BB9B0567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612002 - ostatné príplatky</c:v>
                </c:pt>
              </c:strCache>
            </c:strRef>
          </c:tx>
          <c:invertIfNegative val="0"/>
          <c:cat>
            <c:strRef>
              <c:f>Hárok1!$A$2:$A$4</c:f>
              <c:strCache>
                <c:ptCount val="3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</c:strCache>
            </c:strRef>
          </c:cat>
          <c:val>
            <c:numRef>
              <c:f>Hárok1!$D$2:$D$4</c:f>
              <c:numCache>
                <c:formatCode>0.00</c:formatCode>
                <c:ptCount val="3"/>
                <c:pt idx="0">
                  <c:v>2438.3200000000002</c:v>
                </c:pt>
                <c:pt idx="1">
                  <c:v>697.38</c:v>
                </c:pt>
                <c:pt idx="2">
                  <c:v>842.95999999999947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20-4DCD-A27E-FB20BB9B0567}"/>
            </c:ext>
          </c:extLst>
        </c:ser>
        <c:ser>
          <c:idx val="3"/>
          <c:order val="3"/>
          <c:tx>
            <c:strRef>
              <c:f>Hárok1!$E$1</c:f>
              <c:strCache>
                <c:ptCount val="1"/>
                <c:pt idx="0">
                  <c:v>614 - odmeny</c:v>
                </c:pt>
              </c:strCache>
            </c:strRef>
          </c:tx>
          <c:invertIfNegative val="0"/>
          <c:cat>
            <c:strRef>
              <c:f>Hárok1!$A$2:$A$4</c:f>
              <c:strCache>
                <c:ptCount val="3"/>
                <c:pt idx="0">
                  <c:v>01.1.1</c:v>
                </c:pt>
                <c:pt idx="1">
                  <c:v>01.3.3</c:v>
                </c:pt>
                <c:pt idx="2">
                  <c:v>06.2.0</c:v>
                </c:pt>
              </c:strCache>
            </c:strRef>
          </c:cat>
          <c:val>
            <c:numRef>
              <c:f>Hárok1!$E$2:$E$4</c:f>
              <c:numCache>
                <c:formatCode>0.00</c:formatCode>
                <c:ptCount val="3"/>
                <c:pt idx="0">
                  <c:v>9518.09</c:v>
                </c:pt>
                <c:pt idx="1">
                  <c:v>587.91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220-4DCD-A27E-FB20BB9B05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8158976"/>
        <c:axId val="68160512"/>
        <c:axId val="0"/>
      </c:bar3DChart>
      <c:catAx>
        <c:axId val="681589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8160512"/>
        <c:crosses val="autoZero"/>
        <c:auto val="1"/>
        <c:lblAlgn val="ctr"/>
        <c:lblOffset val="100"/>
        <c:noMultiLvlLbl val="0"/>
      </c:catAx>
      <c:valAx>
        <c:axId val="68160512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681589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90"/>
      <c:rotY val="14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631 - cestovné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Hárok1!$B$2:$B$15</c:f>
              <c:numCache>
                <c:formatCode>General</c:formatCode>
                <c:ptCount val="14"/>
                <c:pt idx="0" formatCode="#,##0.00">
                  <c:v>1600</c:v>
                </c:pt>
                <c:pt idx="2">
                  <c:v>320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AE-4F8A-B415-F7FBD404D21B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632 - energie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Hárok1!$C$2:$C$15</c:f>
              <c:numCache>
                <c:formatCode>General</c:formatCode>
                <c:ptCount val="14"/>
                <c:pt idx="0">
                  <c:v>25622.04</c:v>
                </c:pt>
                <c:pt idx="2">
                  <c:v>72360</c:v>
                </c:pt>
                <c:pt idx="3" formatCode="#,##0.00">
                  <c:v>1500</c:v>
                </c:pt>
                <c:pt idx="7" formatCode="#,##0.00">
                  <c:v>1972</c:v>
                </c:pt>
                <c:pt idx="8" formatCode="#,##0.00">
                  <c:v>1660</c:v>
                </c:pt>
                <c:pt idx="9" formatCode="#,##0.00">
                  <c:v>4733</c:v>
                </c:pt>
                <c:pt idx="12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AE-4F8A-B415-F7FBD404D21B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633 - materiál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Hárok1!$D$2:$D$15</c:f>
              <c:numCache>
                <c:formatCode>General</c:formatCode>
                <c:ptCount val="14"/>
                <c:pt idx="0">
                  <c:v>58732.880000000012</c:v>
                </c:pt>
                <c:pt idx="2">
                  <c:v>4632.05</c:v>
                </c:pt>
                <c:pt idx="3" formatCode="#,##0.00">
                  <c:v>3000</c:v>
                </c:pt>
                <c:pt idx="4" formatCode="#,##0.00">
                  <c:v>1000</c:v>
                </c:pt>
                <c:pt idx="5" formatCode="#,##0.00">
                  <c:v>3660</c:v>
                </c:pt>
                <c:pt idx="7">
                  <c:v>15821.28</c:v>
                </c:pt>
                <c:pt idx="8">
                  <c:v>615</c:v>
                </c:pt>
                <c:pt idx="9" formatCode="#,##0.00">
                  <c:v>1143.55</c:v>
                </c:pt>
                <c:pt idx="12">
                  <c:v>950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1AE-4F8A-B415-F7FBD404D21B}"/>
            </c:ext>
          </c:extLst>
        </c:ser>
        <c:ser>
          <c:idx val="3"/>
          <c:order val="3"/>
          <c:tx>
            <c:strRef>
              <c:f>Hárok1!$E$1</c:f>
              <c:strCache>
                <c:ptCount val="1"/>
                <c:pt idx="0">
                  <c:v>634 - dopravné 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Hárok1!$E$2:$E$15</c:f>
              <c:numCache>
                <c:formatCode>General</c:formatCode>
                <c:ptCount val="14"/>
                <c:pt idx="0">
                  <c:v>2887.4100000000012</c:v>
                </c:pt>
                <c:pt idx="2">
                  <c:v>801.59</c:v>
                </c:pt>
                <c:pt idx="7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1AE-4F8A-B415-F7FBD404D21B}"/>
            </c:ext>
          </c:extLst>
        </c:ser>
        <c:ser>
          <c:idx val="4"/>
          <c:order val="4"/>
          <c:tx>
            <c:strRef>
              <c:f>Hárok1!$F$1</c:f>
              <c:strCache>
                <c:ptCount val="1"/>
                <c:pt idx="0">
                  <c:v>635 - údržba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Hárok1!$F$2:$F$15</c:f>
              <c:numCache>
                <c:formatCode>General</c:formatCode>
                <c:ptCount val="14"/>
                <c:pt idx="0">
                  <c:v>9900</c:v>
                </c:pt>
                <c:pt idx="2">
                  <c:v>24438</c:v>
                </c:pt>
                <c:pt idx="3">
                  <c:v>222000</c:v>
                </c:pt>
                <c:pt idx="7" formatCode="#,##0.00">
                  <c:v>168065</c:v>
                </c:pt>
                <c:pt idx="8">
                  <c:v>8000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1AE-4F8A-B415-F7FBD404D21B}"/>
            </c:ext>
          </c:extLst>
        </c:ser>
        <c:ser>
          <c:idx val="5"/>
          <c:order val="5"/>
          <c:tx>
            <c:strRef>
              <c:f>Hárok1!$G$1</c:f>
              <c:strCache>
                <c:ptCount val="1"/>
                <c:pt idx="0">
                  <c:v>636 - nájomné 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Hárok1!$G$2:$G$15</c:f>
              <c:numCache>
                <c:formatCode>General</c:formatCode>
                <c:ptCount val="14"/>
                <c:pt idx="0" formatCode="#,##0.00">
                  <c:v>4400</c:v>
                </c:pt>
                <c:pt idx="7" formatCode="#,##0.00">
                  <c:v>2000</c:v>
                </c:pt>
                <c:pt idx="12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1AE-4F8A-B415-F7FBD404D21B}"/>
            </c:ext>
          </c:extLst>
        </c:ser>
        <c:ser>
          <c:idx val="6"/>
          <c:order val="6"/>
          <c:tx>
            <c:strRef>
              <c:f>Hárok1!$H$1</c:f>
              <c:strCache>
                <c:ptCount val="1"/>
                <c:pt idx="0">
                  <c:v>637 -služby</c:v>
                </c:pt>
              </c:strCache>
            </c:strRef>
          </c:tx>
          <c:invertIfNegative val="0"/>
          <c:cat>
            <c:strRef>
              <c:f>Hárok1!$A$2:$A$15</c:f>
              <c:strCache>
                <c:ptCount val="13"/>
                <c:pt idx="0">
                  <c:v>01.1.1</c:v>
                </c:pt>
                <c:pt idx="1">
                  <c:v>01.1.2</c:v>
                </c:pt>
                <c:pt idx="2">
                  <c:v>01.3.3</c:v>
                </c:pt>
                <c:pt idx="3">
                  <c:v>04.5.1</c:v>
                </c:pt>
                <c:pt idx="4">
                  <c:v>05.2.0</c:v>
                </c:pt>
                <c:pt idx="5">
                  <c:v>05.3.0</c:v>
                </c:pt>
                <c:pt idx="6">
                  <c:v>05.6.0</c:v>
                </c:pt>
                <c:pt idx="7">
                  <c:v>06.2.0</c:v>
                </c:pt>
                <c:pt idx="8">
                  <c:v>08.1.0</c:v>
                </c:pt>
                <c:pt idx="9">
                  <c:v>08.2.0</c:v>
                </c:pt>
                <c:pt idx="10">
                  <c:v>08.3.0</c:v>
                </c:pt>
                <c:pt idx="11">
                  <c:v>09.5.0</c:v>
                </c:pt>
                <c:pt idx="12">
                  <c:v>10.2.0</c:v>
                </c:pt>
              </c:strCache>
            </c:strRef>
          </c:cat>
          <c:val>
            <c:numRef>
              <c:f>Hárok1!$H$2:$H$15</c:f>
              <c:numCache>
                <c:formatCode>General</c:formatCode>
                <c:ptCount val="14"/>
                <c:pt idx="0">
                  <c:v>162589.8899999994</c:v>
                </c:pt>
                <c:pt idx="1">
                  <c:v>7174</c:v>
                </c:pt>
                <c:pt idx="2">
                  <c:v>23598.73</c:v>
                </c:pt>
                <c:pt idx="3" formatCode="#,##0.00">
                  <c:v>40000</c:v>
                </c:pt>
                <c:pt idx="4" formatCode="#,##0.00">
                  <c:v>2000</c:v>
                </c:pt>
                <c:pt idx="5">
                  <c:v>200</c:v>
                </c:pt>
                <c:pt idx="6" formatCode="#,##0.00">
                  <c:v>7000</c:v>
                </c:pt>
                <c:pt idx="7">
                  <c:v>73549.72</c:v>
                </c:pt>
                <c:pt idx="8" formatCode="#,##0.00">
                  <c:v>8430</c:v>
                </c:pt>
                <c:pt idx="9">
                  <c:v>0</c:v>
                </c:pt>
                <c:pt idx="10" formatCode="#,##0.00">
                  <c:v>7700</c:v>
                </c:pt>
                <c:pt idx="11" formatCode="#,##0.00">
                  <c:v>4000</c:v>
                </c:pt>
                <c:pt idx="12">
                  <c:v>9700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1AE-4F8A-B415-F7FBD404D2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8234624"/>
        <c:axId val="68256896"/>
        <c:axId val="0"/>
      </c:bar3DChart>
      <c:catAx>
        <c:axId val="68234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8256896"/>
        <c:crosses val="autoZero"/>
        <c:auto val="1"/>
        <c:lblAlgn val="ctr"/>
        <c:lblOffset val="100"/>
        <c:noMultiLvlLbl val="0"/>
      </c:catAx>
      <c:valAx>
        <c:axId val="68256896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682346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25400"/>
      <a:bevelB w="25400"/>
    </a:sp3d>
  </c:sp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3AD14-8740-46F1-9559-1B127437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 SR</Company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Háberová</dc:creator>
  <cp:lastModifiedBy>Viera Háberová</cp:lastModifiedBy>
  <cp:revision>2</cp:revision>
  <cp:lastPrinted>2021-09-06T13:02:00Z</cp:lastPrinted>
  <dcterms:created xsi:type="dcterms:W3CDTF">2021-09-07T13:25:00Z</dcterms:created>
  <dcterms:modified xsi:type="dcterms:W3CDTF">2021-09-07T13:25:00Z</dcterms:modified>
</cp:coreProperties>
</file>