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77A8" w14:textId="203B0584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7C0BE0">
        <w:rPr>
          <w:rFonts w:ascii="Times New Roman" w:hAnsi="Times New Roman" w:cs="Times New Roman"/>
          <w:b/>
          <w:bCs/>
          <w:sz w:val="32"/>
          <w:szCs w:val="32"/>
          <w:u w:val="single"/>
        </w:rPr>
        <w:t>Mestská časť Košice – Sídlisko KVP</w:t>
      </w:r>
    </w:p>
    <w:p w14:paraId="134F68AE" w14:textId="686F98E0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C48B606" w14:textId="2C7BC631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36F209E" w14:textId="79430691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B5FD938" w14:textId="471D0C97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4078CF21" w14:textId="75AEE965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523CC1AD" w14:textId="7FDED898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3283BC0" w14:textId="59890A64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9608FC4" w14:textId="0878528F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B03F146" w14:textId="314BBC2F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417F21EE" w14:textId="5061581A" w:rsidR="00EC2FD1" w:rsidRPr="00EC2FD1" w:rsidRDefault="00EC2FD1" w:rsidP="00EC2FD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C2FD1">
        <w:rPr>
          <w:rFonts w:ascii="Times New Roman" w:hAnsi="Times New Roman" w:cs="Times New Roman"/>
          <w:b/>
          <w:bCs/>
          <w:sz w:val="40"/>
          <w:szCs w:val="40"/>
        </w:rPr>
        <w:t>Monitorovacia správa za I. polrok 202</w:t>
      </w:r>
      <w:r w:rsidR="00857E63">
        <w:rPr>
          <w:rFonts w:ascii="Times New Roman" w:hAnsi="Times New Roman" w:cs="Times New Roman"/>
          <w:b/>
          <w:bCs/>
          <w:sz w:val="40"/>
          <w:szCs w:val="40"/>
        </w:rPr>
        <w:t>1</w:t>
      </w:r>
    </w:p>
    <w:p w14:paraId="138D9259" w14:textId="77777777" w:rsidR="00F26A30" w:rsidRDefault="00F26A30"/>
    <w:sectPr w:rsidR="00F2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D1"/>
    <w:rsid w:val="0022392A"/>
    <w:rsid w:val="00857E63"/>
    <w:rsid w:val="00EC2FD1"/>
    <w:rsid w:val="00F2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5756"/>
  <w15:chartTrackingRefBased/>
  <w15:docId w15:val="{90D50F5A-421E-4010-BB31-52B6C90E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C2F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2</cp:revision>
  <dcterms:created xsi:type="dcterms:W3CDTF">2021-09-07T13:43:00Z</dcterms:created>
  <dcterms:modified xsi:type="dcterms:W3CDTF">2021-09-07T13:43:00Z</dcterms:modified>
</cp:coreProperties>
</file>