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51CDB4" w14:textId="441547D2" w:rsidR="00CF6ECB" w:rsidRDefault="00B142B9" w:rsidP="00B16C34">
      <w:pPr>
        <w:spacing w:after="0" w:line="259" w:lineRule="auto"/>
        <w:ind w:left="0" w:firstLine="0"/>
        <w:jc w:val="left"/>
        <w:rPr>
          <w:b/>
        </w:rPr>
      </w:pPr>
      <w:r>
        <w:t xml:space="preserve">  </w:t>
      </w:r>
      <w:r w:rsidR="00B16C34">
        <w:t xml:space="preserve">   </w:t>
      </w:r>
      <w:r w:rsidR="00CF6ECB">
        <w:rPr>
          <w:b/>
          <w:u w:val="single" w:color="000000"/>
        </w:rPr>
        <w:t>Návrh na vyradenie projektovej dokumentácie z účtu 042</w:t>
      </w:r>
    </w:p>
    <w:p w14:paraId="2D807C87" w14:textId="77777777" w:rsidR="00CF6ECB" w:rsidRDefault="00CF6ECB">
      <w:pPr>
        <w:spacing w:after="0" w:line="259" w:lineRule="auto"/>
        <w:ind w:left="292" w:right="1"/>
        <w:jc w:val="center"/>
      </w:pPr>
    </w:p>
    <w:p w14:paraId="14D6F30D" w14:textId="2D9B7DDB" w:rsidR="00B16C34" w:rsidRDefault="00B142B9">
      <w:pPr>
        <w:ind w:left="278"/>
      </w:pPr>
      <w:r>
        <w:t>V súlade s</w:t>
      </w:r>
      <w:r w:rsidR="009853E6">
        <w:t xml:space="preserve">o zápisom inventarizačnej komisie  mestskej časti  za rok 2019  </w:t>
      </w:r>
      <w:r>
        <w:t>predkladáme zoznam  ako celku nepoužiteľnej  projektovej dokumentácie z obdobia rokov 200</w:t>
      </w:r>
      <w:r w:rsidR="009853E6">
        <w:t>4</w:t>
      </w:r>
      <w:r>
        <w:t xml:space="preserve"> až 20</w:t>
      </w:r>
      <w:r w:rsidR="009853E6">
        <w:t>17</w:t>
      </w:r>
      <w:r>
        <w:t xml:space="preserve">, ktorá je vedená na účte 042 v účtovníctve </w:t>
      </w:r>
      <w:r w:rsidR="009853E6">
        <w:t>mestskej časti</w:t>
      </w:r>
      <w:r>
        <w:t xml:space="preserve">. Vyradením tejto dokumentácie z vyššie uvedeného účtu </w:t>
      </w:r>
      <w:r w:rsidR="00C8257A">
        <w:t xml:space="preserve">bude </w:t>
      </w:r>
      <w:r>
        <w:t xml:space="preserve">táto </w:t>
      </w:r>
      <w:r w:rsidR="00CF6ECB">
        <w:t xml:space="preserve">dokumentácia </w:t>
      </w:r>
      <w:r w:rsidR="00B16C34">
        <w:t>uchovaná v súlade s </w:t>
      </w:r>
      <w:r w:rsidR="00C8257A">
        <w:t>R</w:t>
      </w:r>
      <w:r w:rsidR="00B16C34">
        <w:t>egistratúrnym poriadkom</w:t>
      </w:r>
      <w:r>
        <w:t xml:space="preserve"> </w:t>
      </w:r>
      <w:r w:rsidR="00C8257A">
        <w:t xml:space="preserve">pre správu registratúry Miestneho úradu MČ Košice – Sídlisko KVP. </w:t>
      </w:r>
      <w:r>
        <w:t xml:space="preserve"> </w:t>
      </w:r>
    </w:p>
    <w:p w14:paraId="50AD833D" w14:textId="2470C233" w:rsidR="00C63BE9" w:rsidRDefault="009853E6">
      <w:pPr>
        <w:ind w:left="278"/>
      </w:pPr>
      <w:r>
        <w:t>Ide</w:t>
      </w:r>
      <w:r w:rsidR="00B142B9">
        <w:t xml:space="preserve"> o nasledovné projektové dokumentácie.  </w:t>
      </w:r>
    </w:p>
    <w:p w14:paraId="67E42DD0" w14:textId="7EE887F4" w:rsidR="00C63BE9" w:rsidRDefault="00C63BE9">
      <w:pPr>
        <w:spacing w:after="0" w:line="259" w:lineRule="auto"/>
        <w:ind w:left="341" w:firstLine="0"/>
        <w:jc w:val="center"/>
      </w:pPr>
    </w:p>
    <w:p w14:paraId="37BE6CB7" w14:textId="2FBF938F" w:rsidR="00C63BE9" w:rsidRDefault="00B142B9">
      <w:pPr>
        <w:pStyle w:val="Nadpis1"/>
        <w:numPr>
          <w:ilvl w:val="0"/>
          <w:numId w:val="0"/>
        </w:numPr>
        <w:tabs>
          <w:tab w:val="center" w:pos="1353"/>
          <w:tab w:val="center" w:pos="3116"/>
          <w:tab w:val="center" w:pos="3824"/>
          <w:tab w:val="center" w:pos="4532"/>
          <w:tab w:val="center" w:pos="5240"/>
          <w:tab w:val="center" w:pos="5949"/>
          <w:tab w:val="center" w:pos="6657"/>
          <w:tab w:val="center" w:pos="7365"/>
          <w:tab w:val="right" w:pos="10209"/>
        </w:tabs>
        <w:ind w:right="0"/>
        <w:rPr>
          <w:u w:val="single"/>
        </w:rPr>
      </w:pPr>
      <w:r>
        <w:rPr>
          <w:rFonts w:ascii="Calibri" w:eastAsia="Calibri" w:hAnsi="Calibri" w:cs="Calibri"/>
          <w:b w:val="0"/>
          <w:sz w:val="22"/>
        </w:rPr>
        <w:tab/>
      </w:r>
      <w:r w:rsidRPr="00CF6ECB">
        <w:rPr>
          <w:u w:val="single"/>
        </w:rPr>
        <w:t xml:space="preserve">Názov dokumentácie </w:t>
      </w:r>
      <w:r w:rsidRPr="00CF6ECB">
        <w:rPr>
          <w:u w:val="single"/>
        </w:rPr>
        <w:tab/>
        <w:t xml:space="preserve"> </w:t>
      </w:r>
      <w:r w:rsidRPr="00CF6ECB">
        <w:rPr>
          <w:u w:val="single"/>
        </w:rPr>
        <w:tab/>
        <w:t xml:space="preserve"> </w:t>
      </w:r>
      <w:r w:rsidRPr="00CF6ECB">
        <w:rPr>
          <w:u w:val="single"/>
        </w:rPr>
        <w:tab/>
        <w:t xml:space="preserve"> </w:t>
      </w:r>
      <w:r w:rsidRPr="00CF6ECB">
        <w:rPr>
          <w:u w:val="single"/>
        </w:rPr>
        <w:tab/>
        <w:t xml:space="preserve"> </w:t>
      </w:r>
      <w:r w:rsidRPr="00CF6ECB">
        <w:rPr>
          <w:u w:val="single"/>
        </w:rPr>
        <w:tab/>
        <w:t xml:space="preserve"> </w:t>
      </w:r>
      <w:r w:rsidRPr="00CF6ECB">
        <w:rPr>
          <w:u w:val="single"/>
        </w:rPr>
        <w:tab/>
        <w:t xml:space="preserve"> </w:t>
      </w:r>
      <w:r w:rsidRPr="00CF6ECB">
        <w:rPr>
          <w:u w:val="single"/>
        </w:rPr>
        <w:tab/>
        <w:t xml:space="preserve"> </w:t>
      </w:r>
      <w:r w:rsidRPr="00CF6ECB">
        <w:rPr>
          <w:u w:val="single"/>
        </w:rPr>
        <w:tab/>
        <w:t xml:space="preserve">       hodnota v EUR </w:t>
      </w:r>
    </w:p>
    <w:p w14:paraId="638CA4AC" w14:textId="77777777" w:rsidR="00CF6ECB" w:rsidRPr="00CF6ECB" w:rsidRDefault="00CF6ECB" w:rsidP="00CF6ECB"/>
    <w:p w14:paraId="1F5D6E64" w14:textId="50DB7588" w:rsidR="00C63BE9" w:rsidRPr="00171AB8" w:rsidRDefault="003929F0" w:rsidP="000B7E31">
      <w:pPr>
        <w:spacing w:after="41" w:line="259" w:lineRule="auto"/>
        <w:ind w:left="283" w:firstLine="0"/>
        <w:rPr>
          <w:szCs w:val="24"/>
        </w:rPr>
      </w:pPr>
      <w:r w:rsidRPr="00171AB8">
        <w:rPr>
          <w:szCs w:val="24"/>
          <w:u w:val="single"/>
        </w:rPr>
        <w:t xml:space="preserve">042 14  </w:t>
      </w:r>
      <w:r w:rsidR="009853E6" w:rsidRPr="00171AB8">
        <w:rPr>
          <w:szCs w:val="24"/>
          <w:u w:val="single"/>
        </w:rPr>
        <w:t xml:space="preserve">Projektová dokumentácia – </w:t>
      </w:r>
      <w:proofErr w:type="spellStart"/>
      <w:r w:rsidR="009853E6" w:rsidRPr="00171AB8">
        <w:rPr>
          <w:szCs w:val="24"/>
          <w:u w:val="single"/>
        </w:rPr>
        <w:t>Proint</w:t>
      </w:r>
      <w:proofErr w:type="spellEnd"/>
      <w:r w:rsidR="009853E6" w:rsidRPr="00171AB8">
        <w:rPr>
          <w:szCs w:val="24"/>
          <w:u w:val="single"/>
        </w:rPr>
        <w:t xml:space="preserve"> Skateboard</w:t>
      </w:r>
      <w:r w:rsidRPr="00171AB8">
        <w:rPr>
          <w:szCs w:val="24"/>
        </w:rPr>
        <w:t xml:space="preserve">                                          </w:t>
      </w:r>
      <w:r w:rsidR="00171AB8">
        <w:rPr>
          <w:szCs w:val="24"/>
        </w:rPr>
        <w:t xml:space="preserve">      </w:t>
      </w:r>
      <w:r w:rsidRPr="00171AB8">
        <w:rPr>
          <w:szCs w:val="24"/>
        </w:rPr>
        <w:t xml:space="preserve">      </w:t>
      </w:r>
      <w:r w:rsidR="000B7E31" w:rsidRPr="00171AB8">
        <w:rPr>
          <w:szCs w:val="24"/>
        </w:rPr>
        <w:t xml:space="preserve"> </w:t>
      </w:r>
      <w:r w:rsidRPr="00171AB8">
        <w:rPr>
          <w:szCs w:val="24"/>
        </w:rPr>
        <w:t xml:space="preserve">  1 789,38</w:t>
      </w:r>
    </w:p>
    <w:p w14:paraId="23427C21" w14:textId="77777777" w:rsidR="003741C7" w:rsidRPr="00171AB8" w:rsidRDefault="003929F0" w:rsidP="000B7E31">
      <w:pPr>
        <w:spacing w:after="34" w:line="243" w:lineRule="auto"/>
        <w:ind w:left="53"/>
        <w:rPr>
          <w:i/>
          <w:iCs/>
          <w:sz w:val="22"/>
        </w:rPr>
      </w:pPr>
      <w:r w:rsidRPr="00171AB8">
        <w:rPr>
          <w:i/>
          <w:iCs/>
          <w:sz w:val="22"/>
        </w:rPr>
        <w:t xml:space="preserve">    </w:t>
      </w:r>
      <w:r w:rsidRPr="00171AB8">
        <w:rPr>
          <w:i/>
          <w:iCs/>
          <w:sz w:val="22"/>
          <w:u w:val="single"/>
        </w:rPr>
        <w:t>Zdôvodnenie</w:t>
      </w:r>
      <w:r w:rsidRPr="00171AB8">
        <w:rPr>
          <w:i/>
          <w:iCs/>
          <w:sz w:val="22"/>
        </w:rPr>
        <w:t xml:space="preserve"> :</w:t>
      </w:r>
      <w:r w:rsidR="003741C7" w:rsidRPr="00171AB8">
        <w:rPr>
          <w:i/>
          <w:iCs/>
          <w:sz w:val="22"/>
        </w:rPr>
        <w:t xml:space="preserve"> </w:t>
      </w:r>
      <w:r w:rsidR="00B142B9" w:rsidRPr="00171AB8">
        <w:rPr>
          <w:i/>
          <w:iCs/>
          <w:sz w:val="22"/>
        </w:rPr>
        <w:t>Projekt</w:t>
      </w:r>
      <w:r w:rsidRPr="00171AB8">
        <w:rPr>
          <w:i/>
          <w:iCs/>
          <w:sz w:val="22"/>
        </w:rPr>
        <w:t>ová dokumentácia bola</w:t>
      </w:r>
      <w:r w:rsidR="00B142B9" w:rsidRPr="00171AB8">
        <w:rPr>
          <w:i/>
          <w:iCs/>
          <w:sz w:val="22"/>
        </w:rPr>
        <w:t xml:space="preserve"> spracovan</w:t>
      </w:r>
      <w:r w:rsidRPr="00171AB8">
        <w:rPr>
          <w:i/>
          <w:iCs/>
          <w:sz w:val="22"/>
        </w:rPr>
        <w:t>á</w:t>
      </w:r>
      <w:r w:rsidR="00B142B9" w:rsidRPr="00171AB8">
        <w:rPr>
          <w:i/>
          <w:iCs/>
          <w:sz w:val="22"/>
        </w:rPr>
        <w:t xml:space="preserve"> v roku 2004</w:t>
      </w:r>
      <w:r w:rsidRPr="00171AB8">
        <w:rPr>
          <w:i/>
          <w:iCs/>
          <w:sz w:val="22"/>
        </w:rPr>
        <w:t>.V</w:t>
      </w:r>
      <w:r w:rsidR="00B142B9" w:rsidRPr="00171AB8">
        <w:rPr>
          <w:i/>
          <w:iCs/>
          <w:sz w:val="22"/>
        </w:rPr>
        <w:t xml:space="preserve"> súčasnosti už nie </w:t>
      </w:r>
      <w:r w:rsidRPr="00171AB8">
        <w:rPr>
          <w:i/>
          <w:iCs/>
          <w:sz w:val="22"/>
        </w:rPr>
        <w:t xml:space="preserve">je </w:t>
      </w:r>
      <w:r w:rsidR="00B142B9" w:rsidRPr="00171AB8">
        <w:rPr>
          <w:i/>
          <w:iCs/>
          <w:sz w:val="22"/>
        </w:rPr>
        <w:t xml:space="preserve"> </w:t>
      </w:r>
    </w:p>
    <w:p w14:paraId="551B8144" w14:textId="342E872C" w:rsidR="00C63BE9" w:rsidRPr="00171AB8" w:rsidRDefault="003741C7" w:rsidP="000B7E31">
      <w:pPr>
        <w:spacing w:after="34" w:line="243" w:lineRule="auto"/>
        <w:ind w:left="53"/>
        <w:rPr>
          <w:i/>
          <w:iCs/>
          <w:sz w:val="22"/>
        </w:rPr>
      </w:pPr>
      <w:r w:rsidRPr="00171AB8">
        <w:rPr>
          <w:i/>
          <w:iCs/>
          <w:sz w:val="22"/>
        </w:rPr>
        <w:t xml:space="preserve">    </w:t>
      </w:r>
      <w:r w:rsidR="00B142B9" w:rsidRPr="00171AB8">
        <w:rPr>
          <w:i/>
          <w:iCs/>
          <w:sz w:val="22"/>
        </w:rPr>
        <w:t>použiteľn</w:t>
      </w:r>
      <w:r w:rsidR="003929F0" w:rsidRPr="00171AB8">
        <w:rPr>
          <w:i/>
          <w:iCs/>
          <w:sz w:val="22"/>
        </w:rPr>
        <w:t xml:space="preserve">á </w:t>
      </w:r>
      <w:r w:rsidR="00B142B9" w:rsidRPr="00171AB8">
        <w:rPr>
          <w:i/>
          <w:iCs/>
          <w:sz w:val="22"/>
        </w:rPr>
        <w:t>, nakoľko sa zmenili technické normy</w:t>
      </w:r>
      <w:r w:rsidR="00B01C06" w:rsidRPr="00171AB8">
        <w:rPr>
          <w:i/>
          <w:iCs/>
          <w:sz w:val="22"/>
        </w:rPr>
        <w:t>.</w:t>
      </w:r>
      <w:r w:rsidR="00B142B9" w:rsidRPr="00171AB8">
        <w:rPr>
          <w:i/>
          <w:iCs/>
          <w:sz w:val="22"/>
        </w:rPr>
        <w:t xml:space="preserve"> </w:t>
      </w:r>
    </w:p>
    <w:p w14:paraId="780463F2" w14:textId="77777777" w:rsidR="00171AB8" w:rsidRPr="00171AB8" w:rsidRDefault="00171AB8" w:rsidP="000B7E31">
      <w:pPr>
        <w:spacing w:after="34" w:line="243" w:lineRule="auto"/>
        <w:ind w:left="53"/>
        <w:rPr>
          <w:i/>
          <w:iCs/>
          <w:sz w:val="22"/>
        </w:rPr>
      </w:pPr>
    </w:p>
    <w:p w14:paraId="5965C504" w14:textId="0EC80077" w:rsidR="004F780A" w:rsidRPr="00171AB8" w:rsidRDefault="004F780A" w:rsidP="000B7E31">
      <w:pPr>
        <w:spacing w:after="0" w:line="259" w:lineRule="auto"/>
        <w:ind w:left="283" w:firstLine="0"/>
        <w:rPr>
          <w:szCs w:val="24"/>
        </w:rPr>
      </w:pPr>
      <w:r w:rsidRPr="00171AB8">
        <w:rPr>
          <w:szCs w:val="24"/>
          <w:u w:val="single"/>
        </w:rPr>
        <w:t xml:space="preserve">042 14  Projektová dokumentácia – odkanalizovane parkoviska </w:t>
      </w:r>
      <w:proofErr w:type="spellStart"/>
      <w:r w:rsidRPr="00171AB8">
        <w:rPr>
          <w:szCs w:val="24"/>
          <w:u w:val="single"/>
        </w:rPr>
        <w:t>Janigova</w:t>
      </w:r>
      <w:proofErr w:type="spellEnd"/>
      <w:r w:rsidRPr="00171AB8">
        <w:rPr>
          <w:szCs w:val="24"/>
        </w:rPr>
        <w:t xml:space="preserve">                     </w:t>
      </w:r>
      <w:r w:rsidR="000B7E31" w:rsidRPr="00171AB8">
        <w:rPr>
          <w:szCs w:val="24"/>
        </w:rPr>
        <w:t xml:space="preserve"> </w:t>
      </w:r>
      <w:r w:rsidR="00171AB8">
        <w:rPr>
          <w:szCs w:val="24"/>
        </w:rPr>
        <w:t xml:space="preserve">    </w:t>
      </w:r>
      <w:r w:rsidR="000B7E31" w:rsidRPr="00171AB8">
        <w:rPr>
          <w:szCs w:val="24"/>
        </w:rPr>
        <w:t xml:space="preserve">  </w:t>
      </w:r>
      <w:r w:rsidRPr="00171AB8">
        <w:rPr>
          <w:szCs w:val="24"/>
        </w:rPr>
        <w:t xml:space="preserve"> 592,51                                     </w:t>
      </w:r>
    </w:p>
    <w:p w14:paraId="2595183B" w14:textId="77777777" w:rsidR="003741C7" w:rsidRPr="00171AB8" w:rsidRDefault="004F780A" w:rsidP="000B7E31">
      <w:pPr>
        <w:spacing w:after="34" w:line="243" w:lineRule="auto"/>
        <w:ind w:left="53"/>
        <w:rPr>
          <w:i/>
          <w:iCs/>
          <w:sz w:val="22"/>
        </w:rPr>
      </w:pPr>
      <w:r w:rsidRPr="00171AB8">
        <w:rPr>
          <w:i/>
          <w:iCs/>
        </w:rPr>
        <w:t xml:space="preserve">    </w:t>
      </w:r>
      <w:r w:rsidRPr="00171AB8">
        <w:rPr>
          <w:i/>
          <w:iCs/>
          <w:sz w:val="22"/>
          <w:u w:val="single"/>
        </w:rPr>
        <w:t xml:space="preserve">Zdôvodnenie </w:t>
      </w:r>
      <w:r w:rsidRPr="00171AB8">
        <w:rPr>
          <w:i/>
          <w:iCs/>
          <w:sz w:val="22"/>
        </w:rPr>
        <w:t>:Projektová dokumentácia bola spracovaná v roku 2007.V súčasnosti už nie je</w:t>
      </w:r>
    </w:p>
    <w:p w14:paraId="7D3A723D" w14:textId="5B7B2742" w:rsidR="004F780A" w:rsidRPr="00171AB8" w:rsidRDefault="003741C7" w:rsidP="000B7E31">
      <w:pPr>
        <w:spacing w:after="34" w:line="243" w:lineRule="auto"/>
        <w:ind w:left="53"/>
        <w:rPr>
          <w:i/>
          <w:iCs/>
          <w:sz w:val="22"/>
        </w:rPr>
      </w:pPr>
      <w:r w:rsidRPr="00171AB8">
        <w:rPr>
          <w:i/>
          <w:iCs/>
          <w:sz w:val="22"/>
        </w:rPr>
        <w:t xml:space="preserve">   </w:t>
      </w:r>
      <w:r w:rsidR="004F780A" w:rsidRPr="00171AB8">
        <w:rPr>
          <w:i/>
          <w:iCs/>
          <w:sz w:val="22"/>
        </w:rPr>
        <w:t xml:space="preserve"> použiteľná</w:t>
      </w:r>
      <w:r w:rsidR="00B01C06" w:rsidRPr="00171AB8">
        <w:rPr>
          <w:i/>
          <w:iCs/>
          <w:sz w:val="22"/>
        </w:rPr>
        <w:t>.</w:t>
      </w:r>
      <w:r w:rsidR="004F780A" w:rsidRPr="00171AB8">
        <w:rPr>
          <w:i/>
          <w:iCs/>
          <w:sz w:val="22"/>
        </w:rPr>
        <w:t xml:space="preserve">  </w:t>
      </w:r>
    </w:p>
    <w:p w14:paraId="1E9E01FE" w14:textId="77777777" w:rsidR="00171AB8" w:rsidRPr="00171AB8" w:rsidRDefault="00171AB8" w:rsidP="000B7E31">
      <w:pPr>
        <w:spacing w:after="34" w:line="243" w:lineRule="auto"/>
        <w:ind w:left="53"/>
        <w:rPr>
          <w:i/>
          <w:iCs/>
          <w:sz w:val="22"/>
        </w:rPr>
      </w:pPr>
    </w:p>
    <w:p w14:paraId="4E7FB16F" w14:textId="767D41AC" w:rsidR="003929F0" w:rsidRPr="00171AB8" w:rsidRDefault="003929F0" w:rsidP="000B7E31">
      <w:pPr>
        <w:spacing w:line="266" w:lineRule="auto"/>
        <w:ind w:left="278"/>
      </w:pPr>
      <w:r w:rsidRPr="00171AB8">
        <w:rPr>
          <w:u w:val="single"/>
        </w:rPr>
        <w:t>042 14   Projektová dokumentácia- Osobný výťah pre občanov v OC IV</w:t>
      </w:r>
      <w:r w:rsidRPr="00171AB8">
        <w:t xml:space="preserve">                   </w:t>
      </w:r>
      <w:r w:rsidR="00171AB8">
        <w:t xml:space="preserve">      </w:t>
      </w:r>
      <w:r w:rsidR="00CF6ECB" w:rsidRPr="00171AB8">
        <w:t xml:space="preserve"> </w:t>
      </w:r>
      <w:r w:rsidRPr="00171AB8">
        <w:t xml:space="preserve"> 4 450,00</w:t>
      </w:r>
    </w:p>
    <w:p w14:paraId="069632AD" w14:textId="2EBF4025" w:rsidR="00CF6ECB" w:rsidRPr="00171AB8" w:rsidRDefault="00B142B9" w:rsidP="000B7E31">
      <w:pPr>
        <w:spacing w:line="266" w:lineRule="auto"/>
        <w:ind w:left="278" w:right="-177"/>
        <w:rPr>
          <w:i/>
          <w:iCs/>
          <w:sz w:val="22"/>
        </w:rPr>
      </w:pPr>
      <w:r w:rsidRPr="00171AB8">
        <w:rPr>
          <w:i/>
          <w:iCs/>
          <w:sz w:val="22"/>
          <w:u w:val="single"/>
        </w:rPr>
        <w:t>Zdôvodnenie</w:t>
      </w:r>
      <w:r w:rsidRPr="00171AB8">
        <w:rPr>
          <w:i/>
          <w:iCs/>
          <w:sz w:val="22"/>
        </w:rPr>
        <w:t>: Projekt bol spracovaný v roku 20</w:t>
      </w:r>
      <w:r w:rsidR="003929F0" w:rsidRPr="00171AB8">
        <w:rPr>
          <w:i/>
          <w:iCs/>
          <w:sz w:val="22"/>
        </w:rPr>
        <w:t>11</w:t>
      </w:r>
      <w:r w:rsidRPr="00171AB8">
        <w:rPr>
          <w:i/>
          <w:iCs/>
          <w:sz w:val="22"/>
        </w:rPr>
        <w:t>, investícia nebola realizovaná. Projekt nie je použiteľný</w:t>
      </w:r>
      <w:r w:rsidR="003741C7" w:rsidRPr="00171AB8">
        <w:rPr>
          <w:i/>
          <w:iCs/>
          <w:sz w:val="22"/>
        </w:rPr>
        <w:t xml:space="preserve"> z dôvodu zmien technických noriem</w:t>
      </w:r>
      <w:r w:rsidR="00CF6ECB" w:rsidRPr="00171AB8">
        <w:rPr>
          <w:i/>
          <w:iCs/>
          <w:sz w:val="22"/>
        </w:rPr>
        <w:t>.</w:t>
      </w:r>
    </w:p>
    <w:p w14:paraId="7A0CA13B" w14:textId="77777777" w:rsidR="00171AB8" w:rsidRPr="00171AB8" w:rsidRDefault="00171AB8" w:rsidP="000B7E31">
      <w:pPr>
        <w:spacing w:line="266" w:lineRule="auto"/>
        <w:ind w:left="278" w:right="-177"/>
        <w:rPr>
          <w:i/>
          <w:iCs/>
          <w:sz w:val="22"/>
        </w:rPr>
      </w:pPr>
    </w:p>
    <w:p w14:paraId="57F7A7DE" w14:textId="77777777" w:rsidR="003741C7" w:rsidRPr="00171AB8" w:rsidRDefault="003929F0" w:rsidP="000B7E31">
      <w:pPr>
        <w:ind w:left="278"/>
        <w:rPr>
          <w:u w:val="single"/>
        </w:rPr>
      </w:pPr>
      <w:r w:rsidRPr="00171AB8">
        <w:rPr>
          <w:u w:val="single"/>
        </w:rPr>
        <w:t xml:space="preserve">042 11   </w:t>
      </w:r>
      <w:proofErr w:type="spellStart"/>
      <w:r w:rsidRPr="00171AB8">
        <w:rPr>
          <w:u w:val="single"/>
        </w:rPr>
        <w:t>Geom</w:t>
      </w:r>
      <w:proofErr w:type="spellEnd"/>
      <w:r w:rsidRPr="00171AB8">
        <w:rPr>
          <w:u w:val="single"/>
        </w:rPr>
        <w:t>.</w:t>
      </w:r>
      <w:r w:rsidR="001F668F" w:rsidRPr="00171AB8">
        <w:rPr>
          <w:u w:val="single"/>
        </w:rPr>
        <w:t xml:space="preserve"> </w:t>
      </w:r>
      <w:r w:rsidRPr="00171AB8">
        <w:rPr>
          <w:u w:val="single"/>
        </w:rPr>
        <w:t xml:space="preserve">plán pre stavbu : Parkoviská a chodníky na </w:t>
      </w:r>
      <w:proofErr w:type="spellStart"/>
      <w:r w:rsidRPr="00171AB8">
        <w:rPr>
          <w:u w:val="single"/>
        </w:rPr>
        <w:t>Dénešovej</w:t>
      </w:r>
      <w:proofErr w:type="spellEnd"/>
      <w:r w:rsidRPr="00171AB8">
        <w:rPr>
          <w:u w:val="single"/>
        </w:rPr>
        <w:t xml:space="preserve"> ulici</w:t>
      </w:r>
      <w:r w:rsidR="001F668F" w:rsidRPr="00171AB8">
        <w:rPr>
          <w:u w:val="single"/>
        </w:rPr>
        <w:t xml:space="preserve"> pri </w:t>
      </w:r>
    </w:p>
    <w:p w14:paraId="1529FF9F" w14:textId="7286A460" w:rsidR="003929F0" w:rsidRPr="00171AB8" w:rsidRDefault="003741C7" w:rsidP="000B7E31">
      <w:pPr>
        <w:ind w:left="986" w:firstLine="0"/>
      </w:pPr>
      <w:r w:rsidRPr="00171AB8">
        <w:t xml:space="preserve">  </w:t>
      </w:r>
      <w:r w:rsidR="001F668F" w:rsidRPr="00171AB8">
        <w:t>OC Jednota</w:t>
      </w:r>
      <w:r w:rsidR="003929F0" w:rsidRPr="00171AB8">
        <w:t xml:space="preserve">  </w:t>
      </w:r>
      <w:r w:rsidRPr="00171AB8">
        <w:t xml:space="preserve">  </w:t>
      </w:r>
      <w:r w:rsidR="001F668F" w:rsidRPr="00171AB8">
        <w:tab/>
      </w:r>
      <w:r w:rsidR="001F668F" w:rsidRPr="00171AB8">
        <w:tab/>
      </w:r>
      <w:r w:rsidR="001F668F" w:rsidRPr="00171AB8">
        <w:tab/>
      </w:r>
      <w:r w:rsidR="001F668F" w:rsidRPr="00171AB8">
        <w:tab/>
      </w:r>
      <w:r w:rsidR="001F668F" w:rsidRPr="00171AB8">
        <w:tab/>
      </w:r>
      <w:r w:rsidR="001F668F" w:rsidRPr="00171AB8">
        <w:tab/>
      </w:r>
      <w:r w:rsidR="001F668F" w:rsidRPr="00171AB8">
        <w:tab/>
      </w:r>
      <w:r w:rsidR="001F668F" w:rsidRPr="00171AB8">
        <w:tab/>
      </w:r>
      <w:r w:rsidR="001F668F" w:rsidRPr="00171AB8">
        <w:tab/>
      </w:r>
      <w:r w:rsidR="00CF6ECB" w:rsidRPr="00171AB8">
        <w:t xml:space="preserve">  </w:t>
      </w:r>
      <w:r w:rsidRPr="00171AB8">
        <w:t xml:space="preserve">      </w:t>
      </w:r>
      <w:r w:rsidR="000B7E31" w:rsidRPr="00171AB8">
        <w:t xml:space="preserve"> </w:t>
      </w:r>
      <w:r w:rsidR="001F668F" w:rsidRPr="00171AB8">
        <w:t>223,80</w:t>
      </w:r>
      <w:r w:rsidR="003929F0" w:rsidRPr="00171AB8">
        <w:t xml:space="preserve">                     </w:t>
      </w:r>
      <w:r w:rsidR="001F668F" w:rsidRPr="00171AB8">
        <w:t xml:space="preserve">       </w:t>
      </w:r>
    </w:p>
    <w:p w14:paraId="524BE17F" w14:textId="519253D0" w:rsidR="001F668F" w:rsidRPr="00171AB8" w:rsidRDefault="003929F0" w:rsidP="000B7E31">
      <w:pPr>
        <w:spacing w:line="266" w:lineRule="auto"/>
        <w:ind w:left="278"/>
        <w:rPr>
          <w:i/>
          <w:iCs/>
          <w:sz w:val="22"/>
        </w:rPr>
      </w:pPr>
      <w:r w:rsidRPr="00171AB8">
        <w:rPr>
          <w:i/>
          <w:iCs/>
          <w:sz w:val="22"/>
          <w:u w:val="single"/>
        </w:rPr>
        <w:t>Zdôvodnenie</w:t>
      </w:r>
      <w:r w:rsidRPr="00171AB8">
        <w:rPr>
          <w:i/>
          <w:iCs/>
          <w:sz w:val="22"/>
        </w:rPr>
        <w:t xml:space="preserve">: </w:t>
      </w:r>
      <w:r w:rsidR="001F668F" w:rsidRPr="00171AB8">
        <w:rPr>
          <w:i/>
          <w:iCs/>
          <w:sz w:val="22"/>
        </w:rPr>
        <w:t>Geometrický plán</w:t>
      </w:r>
      <w:r w:rsidRPr="00171AB8">
        <w:rPr>
          <w:i/>
          <w:iCs/>
          <w:sz w:val="22"/>
        </w:rPr>
        <w:t xml:space="preserve"> bol </w:t>
      </w:r>
      <w:r w:rsidR="001F668F" w:rsidRPr="00171AB8">
        <w:rPr>
          <w:i/>
          <w:iCs/>
          <w:sz w:val="22"/>
        </w:rPr>
        <w:t xml:space="preserve">fakturovaný </w:t>
      </w:r>
      <w:r w:rsidRPr="00171AB8">
        <w:rPr>
          <w:i/>
          <w:iCs/>
          <w:sz w:val="22"/>
        </w:rPr>
        <w:t xml:space="preserve"> v roku 2011, </w:t>
      </w:r>
      <w:r w:rsidR="001F668F" w:rsidRPr="00171AB8">
        <w:rPr>
          <w:i/>
          <w:iCs/>
          <w:sz w:val="22"/>
        </w:rPr>
        <w:t>realizácia , využitie  nie je známe, geometrický plán nie je k dispozícií fakturácia neurčitá</w:t>
      </w:r>
      <w:r w:rsidR="00B01C06" w:rsidRPr="00171AB8">
        <w:rPr>
          <w:i/>
          <w:iCs/>
          <w:sz w:val="22"/>
        </w:rPr>
        <w:t>, bez podloženej dokumentácie.</w:t>
      </w:r>
    </w:p>
    <w:p w14:paraId="75A6244E" w14:textId="77777777" w:rsidR="00171AB8" w:rsidRPr="00171AB8" w:rsidRDefault="00171AB8" w:rsidP="000B7E31">
      <w:pPr>
        <w:spacing w:line="266" w:lineRule="auto"/>
        <w:ind w:left="278"/>
        <w:rPr>
          <w:i/>
          <w:iCs/>
          <w:sz w:val="22"/>
        </w:rPr>
      </w:pPr>
    </w:p>
    <w:p w14:paraId="55A72F77" w14:textId="77777777" w:rsidR="003741C7" w:rsidRPr="00171AB8" w:rsidRDefault="001F668F" w:rsidP="000B7E31">
      <w:pPr>
        <w:spacing w:line="266" w:lineRule="auto"/>
        <w:ind w:left="278"/>
        <w:rPr>
          <w:u w:val="single"/>
        </w:rPr>
      </w:pPr>
      <w:r w:rsidRPr="00171AB8">
        <w:rPr>
          <w:u w:val="single"/>
        </w:rPr>
        <w:t>042 11</w:t>
      </w:r>
      <w:r w:rsidR="000778AE" w:rsidRPr="00171AB8">
        <w:rPr>
          <w:u w:val="single"/>
        </w:rPr>
        <w:t xml:space="preserve">  </w:t>
      </w:r>
      <w:r w:rsidRPr="00171AB8">
        <w:rPr>
          <w:u w:val="single"/>
        </w:rPr>
        <w:t xml:space="preserve"> Výškopisné a polohopisné zameranie územia medzi Moskovskou triedou a </w:t>
      </w:r>
    </w:p>
    <w:p w14:paraId="5D4E21EA" w14:textId="77777777" w:rsidR="003741C7" w:rsidRPr="00171AB8" w:rsidRDefault="003741C7" w:rsidP="000B7E31">
      <w:pPr>
        <w:spacing w:line="266" w:lineRule="auto"/>
        <w:ind w:left="278"/>
      </w:pPr>
      <w:r w:rsidRPr="00171AB8">
        <w:t xml:space="preserve">              </w:t>
      </w:r>
      <w:r w:rsidR="001F668F" w:rsidRPr="00171AB8">
        <w:t>podchodom pre peších na Bauerovej ulici</w:t>
      </w:r>
      <w:r w:rsidRPr="00171AB8">
        <w:t xml:space="preserve"> </w:t>
      </w:r>
      <w:r w:rsidR="001F668F" w:rsidRPr="00171AB8">
        <w:t xml:space="preserve">- podklady pre spracovanie projektovej </w:t>
      </w:r>
    </w:p>
    <w:p w14:paraId="59532C90" w14:textId="326B986E" w:rsidR="001F668F" w:rsidRPr="00171AB8" w:rsidRDefault="003741C7" w:rsidP="000B7E31">
      <w:pPr>
        <w:spacing w:line="266" w:lineRule="auto"/>
        <w:ind w:left="278"/>
      </w:pPr>
      <w:r w:rsidRPr="00171AB8">
        <w:t xml:space="preserve">              </w:t>
      </w:r>
      <w:r w:rsidR="001F668F" w:rsidRPr="00171AB8">
        <w:t xml:space="preserve">dokumentácie   </w:t>
      </w:r>
      <w:r w:rsidRPr="00171AB8">
        <w:t xml:space="preserve"> </w:t>
      </w:r>
      <w:r w:rsidR="001F668F" w:rsidRPr="00171AB8">
        <w:tab/>
      </w:r>
      <w:r w:rsidR="001F668F" w:rsidRPr="00171AB8">
        <w:tab/>
      </w:r>
      <w:r w:rsidR="001F668F" w:rsidRPr="00171AB8">
        <w:tab/>
      </w:r>
      <w:r w:rsidR="001F668F" w:rsidRPr="00171AB8">
        <w:tab/>
      </w:r>
      <w:r w:rsidR="001F668F" w:rsidRPr="00171AB8">
        <w:tab/>
      </w:r>
      <w:r w:rsidR="001F668F" w:rsidRPr="00171AB8">
        <w:tab/>
      </w:r>
      <w:r w:rsidR="001F668F" w:rsidRPr="00171AB8">
        <w:tab/>
      </w:r>
      <w:r w:rsidR="001F668F" w:rsidRPr="00171AB8">
        <w:tab/>
      </w:r>
      <w:r w:rsidR="001F668F" w:rsidRPr="00171AB8">
        <w:tab/>
      </w:r>
      <w:r w:rsidRPr="00171AB8">
        <w:t xml:space="preserve">      </w:t>
      </w:r>
      <w:r w:rsidR="000B7E31" w:rsidRPr="00171AB8">
        <w:t xml:space="preserve">  </w:t>
      </w:r>
      <w:r w:rsidR="00B92725" w:rsidRPr="00171AB8">
        <w:t xml:space="preserve"> </w:t>
      </w:r>
      <w:r w:rsidR="001F668F" w:rsidRPr="00171AB8">
        <w:t xml:space="preserve">360,00                            </w:t>
      </w:r>
    </w:p>
    <w:p w14:paraId="72197BAC" w14:textId="01CBCB10" w:rsidR="001F668F" w:rsidRPr="00171AB8" w:rsidRDefault="001F668F" w:rsidP="000B7E31">
      <w:pPr>
        <w:spacing w:line="266" w:lineRule="auto"/>
        <w:ind w:left="278"/>
        <w:rPr>
          <w:i/>
          <w:iCs/>
          <w:sz w:val="22"/>
        </w:rPr>
      </w:pPr>
      <w:r w:rsidRPr="00171AB8">
        <w:rPr>
          <w:i/>
          <w:iCs/>
          <w:sz w:val="22"/>
          <w:u w:val="single"/>
        </w:rPr>
        <w:t>Zdôvodnenie</w:t>
      </w:r>
      <w:r w:rsidRPr="00171AB8">
        <w:rPr>
          <w:i/>
          <w:iCs/>
          <w:sz w:val="22"/>
        </w:rPr>
        <w:t xml:space="preserve">: Uvedené zamerania boli fakturované  v roku 2011, realizácia , využitie  nie je známe, </w:t>
      </w:r>
      <w:r w:rsidR="000778AE" w:rsidRPr="00171AB8">
        <w:rPr>
          <w:i/>
          <w:iCs/>
          <w:sz w:val="22"/>
        </w:rPr>
        <w:t>v prípade realizácie spracovania projektovej dokumentácie je potrebná aktualizácia zamerania súčasného stavu uvedeného územia.</w:t>
      </w:r>
    </w:p>
    <w:p w14:paraId="0239C8B5" w14:textId="77777777" w:rsidR="00171AB8" w:rsidRPr="00171AB8" w:rsidRDefault="00171AB8" w:rsidP="000B7E31">
      <w:pPr>
        <w:spacing w:line="266" w:lineRule="auto"/>
        <w:ind w:left="278"/>
        <w:rPr>
          <w:i/>
          <w:iCs/>
          <w:sz w:val="22"/>
        </w:rPr>
      </w:pPr>
    </w:p>
    <w:p w14:paraId="3168F42C" w14:textId="77777777" w:rsidR="003741C7" w:rsidRPr="00171AB8" w:rsidRDefault="000778AE" w:rsidP="000B7E31">
      <w:pPr>
        <w:spacing w:line="266" w:lineRule="auto"/>
        <w:ind w:left="278"/>
        <w:rPr>
          <w:u w:val="single"/>
        </w:rPr>
      </w:pPr>
      <w:r w:rsidRPr="00171AB8">
        <w:rPr>
          <w:u w:val="single"/>
        </w:rPr>
        <w:t xml:space="preserve">042 11   Zameranie a vyhotovenie geometrického plánu na rekonštrukcii fontány na </w:t>
      </w:r>
    </w:p>
    <w:p w14:paraId="44A2A35F" w14:textId="3A1D1202" w:rsidR="000778AE" w:rsidRPr="00171AB8" w:rsidRDefault="003741C7" w:rsidP="000B7E31">
      <w:pPr>
        <w:spacing w:line="266" w:lineRule="auto"/>
        <w:ind w:left="278"/>
      </w:pPr>
      <w:r w:rsidRPr="00171AB8">
        <w:t xml:space="preserve">              </w:t>
      </w:r>
      <w:proofErr w:type="spellStart"/>
      <w:r w:rsidR="000778AE" w:rsidRPr="00171AB8">
        <w:t>Zombovej</w:t>
      </w:r>
      <w:proofErr w:type="spellEnd"/>
      <w:r w:rsidRPr="00171AB8">
        <w:t xml:space="preserve"> </w:t>
      </w:r>
      <w:r w:rsidR="000778AE" w:rsidRPr="00171AB8">
        <w:t xml:space="preserve"> ulici</w:t>
      </w:r>
      <w:r w:rsidRPr="00171AB8">
        <w:t>.</w:t>
      </w:r>
      <w:r w:rsidRPr="00171AB8">
        <w:tab/>
      </w:r>
      <w:r w:rsidRPr="00171AB8">
        <w:tab/>
      </w:r>
      <w:r w:rsidRPr="00171AB8">
        <w:tab/>
        <w:t xml:space="preserve">    </w:t>
      </w:r>
      <w:r w:rsidR="000778AE" w:rsidRPr="00171AB8">
        <w:tab/>
      </w:r>
      <w:r w:rsidR="000778AE" w:rsidRPr="00171AB8">
        <w:tab/>
        <w:t xml:space="preserve">                                              </w:t>
      </w:r>
      <w:r w:rsidRPr="00171AB8">
        <w:t xml:space="preserve">     </w:t>
      </w:r>
      <w:r w:rsidR="000778AE" w:rsidRPr="00171AB8">
        <w:t xml:space="preserve"> </w:t>
      </w:r>
      <w:r w:rsidR="000B7E31" w:rsidRPr="00171AB8">
        <w:t xml:space="preserve">   </w:t>
      </w:r>
      <w:r w:rsidR="000778AE" w:rsidRPr="00171AB8">
        <w:t xml:space="preserve"> 778,40</w:t>
      </w:r>
    </w:p>
    <w:p w14:paraId="4837B4C2" w14:textId="791E9ECD" w:rsidR="000778AE" w:rsidRPr="00171AB8" w:rsidRDefault="000778AE" w:rsidP="000B7E31">
      <w:pPr>
        <w:spacing w:after="0" w:line="240" w:lineRule="auto"/>
        <w:ind w:left="278"/>
      </w:pPr>
      <w:r w:rsidRPr="00171AB8">
        <w:tab/>
      </w:r>
      <w:r w:rsidRPr="00171AB8">
        <w:tab/>
        <w:t xml:space="preserve">      </w:t>
      </w:r>
      <w:r w:rsidRPr="00171AB8">
        <w:rPr>
          <w:u w:val="single"/>
        </w:rPr>
        <w:t>Vytýčenie IS k PD na Fontánu</w:t>
      </w:r>
      <w:r w:rsidRPr="00171AB8">
        <w:tab/>
      </w:r>
      <w:r w:rsidR="003741C7" w:rsidRPr="00171AB8">
        <w:t xml:space="preserve">  </w:t>
      </w:r>
      <w:r w:rsidRPr="00171AB8">
        <w:tab/>
        <w:t xml:space="preserve">  </w:t>
      </w:r>
      <w:r w:rsidRPr="00171AB8">
        <w:tab/>
      </w:r>
      <w:r w:rsidRPr="00171AB8">
        <w:tab/>
      </w:r>
      <w:r w:rsidRPr="00171AB8">
        <w:tab/>
      </w:r>
      <w:r w:rsidRPr="00171AB8">
        <w:tab/>
        <w:t xml:space="preserve">           </w:t>
      </w:r>
      <w:r w:rsidR="003741C7" w:rsidRPr="00171AB8">
        <w:t xml:space="preserve">     </w:t>
      </w:r>
      <w:r w:rsidRPr="00171AB8">
        <w:t xml:space="preserve">    </w:t>
      </w:r>
      <w:r w:rsidR="000B7E31" w:rsidRPr="00171AB8">
        <w:t xml:space="preserve">   </w:t>
      </w:r>
      <w:r w:rsidRPr="00171AB8">
        <w:t>13,0</w:t>
      </w:r>
      <w:r w:rsidR="003741C7" w:rsidRPr="00171AB8">
        <w:t>0</w:t>
      </w:r>
    </w:p>
    <w:p w14:paraId="50021BDC" w14:textId="7DD57B74" w:rsidR="000778AE" w:rsidRPr="00171AB8" w:rsidRDefault="000778AE" w:rsidP="000B7E31">
      <w:pPr>
        <w:spacing w:line="266" w:lineRule="auto"/>
        <w:ind w:left="278"/>
        <w:rPr>
          <w:i/>
          <w:iCs/>
          <w:sz w:val="22"/>
        </w:rPr>
      </w:pPr>
      <w:r w:rsidRPr="00171AB8">
        <w:rPr>
          <w:i/>
          <w:iCs/>
          <w:sz w:val="22"/>
          <w:u w:val="single"/>
        </w:rPr>
        <w:t>Zdôvodnenie</w:t>
      </w:r>
      <w:r w:rsidRPr="00171AB8">
        <w:rPr>
          <w:i/>
          <w:iCs/>
          <w:sz w:val="22"/>
        </w:rPr>
        <w:t xml:space="preserve">: Geometrický plán bol fakturovaný  v roku 2011, </w:t>
      </w:r>
      <w:r w:rsidR="00B01C06" w:rsidRPr="00171AB8">
        <w:rPr>
          <w:i/>
          <w:iCs/>
          <w:sz w:val="22"/>
        </w:rPr>
        <w:t>podklady sú nepoužiteľné.</w:t>
      </w:r>
    </w:p>
    <w:p w14:paraId="01EE0EB8" w14:textId="77777777" w:rsidR="00171AB8" w:rsidRPr="00171AB8" w:rsidRDefault="00171AB8" w:rsidP="000B7E31">
      <w:pPr>
        <w:spacing w:line="266" w:lineRule="auto"/>
        <w:ind w:left="278"/>
        <w:rPr>
          <w:i/>
          <w:iCs/>
          <w:sz w:val="22"/>
        </w:rPr>
      </w:pPr>
    </w:p>
    <w:p w14:paraId="124DD89F" w14:textId="2C620EA4" w:rsidR="000778AE" w:rsidRPr="00171AB8" w:rsidRDefault="000778AE" w:rsidP="000B7E31">
      <w:pPr>
        <w:spacing w:line="266" w:lineRule="auto"/>
        <w:ind w:left="278"/>
      </w:pPr>
      <w:r w:rsidRPr="00171AB8">
        <w:rPr>
          <w:u w:val="single"/>
        </w:rPr>
        <w:t>042 11   Vytýčenie  IS k PD na parkoviská</w:t>
      </w:r>
      <w:r w:rsidR="00D35572" w:rsidRPr="00171AB8">
        <w:rPr>
          <w:u w:val="single"/>
        </w:rPr>
        <w:t xml:space="preserve"> – vyjadrenie k</w:t>
      </w:r>
      <w:r w:rsidR="003741C7" w:rsidRPr="00171AB8">
        <w:rPr>
          <w:u w:val="single"/>
        </w:rPr>
        <w:t> </w:t>
      </w:r>
      <w:r w:rsidR="00D35572" w:rsidRPr="00171AB8">
        <w:rPr>
          <w:u w:val="single"/>
        </w:rPr>
        <w:t>IS</w:t>
      </w:r>
      <w:r w:rsidR="003741C7" w:rsidRPr="00171AB8">
        <w:rPr>
          <w:u w:val="single"/>
        </w:rPr>
        <w:t xml:space="preserve">  </w:t>
      </w:r>
      <w:r w:rsidR="00D35572" w:rsidRPr="00171AB8">
        <w:rPr>
          <w:u w:val="single"/>
        </w:rPr>
        <w:tab/>
      </w:r>
      <w:r w:rsidR="00D35572" w:rsidRPr="00171AB8">
        <w:tab/>
      </w:r>
      <w:r w:rsidR="00D35572" w:rsidRPr="00171AB8">
        <w:tab/>
        <w:t xml:space="preserve">  </w:t>
      </w:r>
      <w:r w:rsidR="003741C7" w:rsidRPr="00171AB8">
        <w:t xml:space="preserve">    </w:t>
      </w:r>
      <w:r w:rsidR="00D35572" w:rsidRPr="00171AB8">
        <w:t xml:space="preserve"> </w:t>
      </w:r>
      <w:r w:rsidR="000B7E31" w:rsidRPr="00171AB8">
        <w:t xml:space="preserve">    </w:t>
      </w:r>
      <w:r w:rsidR="00D35572" w:rsidRPr="00171AB8">
        <w:t>13,00</w:t>
      </w:r>
    </w:p>
    <w:p w14:paraId="0E1FB5BC" w14:textId="2FF40512" w:rsidR="000778AE" w:rsidRPr="00171AB8" w:rsidRDefault="000778AE" w:rsidP="000B7E31">
      <w:pPr>
        <w:tabs>
          <w:tab w:val="left" w:pos="1134"/>
        </w:tabs>
        <w:spacing w:line="266" w:lineRule="auto"/>
        <w:ind w:left="278"/>
        <w:rPr>
          <w:i/>
          <w:iCs/>
          <w:sz w:val="22"/>
        </w:rPr>
      </w:pPr>
      <w:r w:rsidRPr="00171AB8">
        <w:rPr>
          <w:i/>
          <w:iCs/>
          <w:sz w:val="22"/>
          <w:u w:val="single"/>
        </w:rPr>
        <w:t xml:space="preserve">Zdôvodnenie: </w:t>
      </w:r>
      <w:r w:rsidR="003741C7" w:rsidRPr="00171AB8">
        <w:rPr>
          <w:i/>
          <w:iCs/>
          <w:sz w:val="22"/>
          <w:u w:val="single"/>
        </w:rPr>
        <w:t xml:space="preserve"> </w:t>
      </w:r>
      <w:r w:rsidR="00D35572" w:rsidRPr="00171AB8">
        <w:rPr>
          <w:i/>
          <w:iCs/>
          <w:sz w:val="22"/>
        </w:rPr>
        <w:t>Evidencia dokladov je z roku 2011</w:t>
      </w:r>
      <w:r w:rsidR="003741C7" w:rsidRPr="00171AB8">
        <w:rPr>
          <w:i/>
          <w:iCs/>
          <w:sz w:val="22"/>
        </w:rPr>
        <w:t>(potvrdenie o úhrade)</w:t>
      </w:r>
      <w:r w:rsidR="00D35572" w:rsidRPr="00171AB8">
        <w:rPr>
          <w:i/>
          <w:iCs/>
          <w:sz w:val="22"/>
        </w:rPr>
        <w:t>, bez bližšieho komentáru.</w:t>
      </w:r>
    </w:p>
    <w:p w14:paraId="3F73592F" w14:textId="77777777" w:rsidR="00171AB8" w:rsidRPr="00171AB8" w:rsidRDefault="00171AB8" w:rsidP="000B7E31">
      <w:pPr>
        <w:tabs>
          <w:tab w:val="left" w:pos="1134"/>
        </w:tabs>
        <w:spacing w:line="266" w:lineRule="auto"/>
        <w:ind w:left="278"/>
        <w:rPr>
          <w:i/>
          <w:iCs/>
          <w:sz w:val="22"/>
        </w:rPr>
      </w:pPr>
    </w:p>
    <w:p w14:paraId="5090D745" w14:textId="4F42D57A" w:rsidR="00D35572" w:rsidRPr="00171AB8" w:rsidRDefault="00D35572" w:rsidP="000B7E31">
      <w:pPr>
        <w:spacing w:line="266" w:lineRule="auto"/>
        <w:ind w:left="278"/>
      </w:pPr>
      <w:r w:rsidRPr="00171AB8">
        <w:rPr>
          <w:u w:val="single"/>
        </w:rPr>
        <w:t xml:space="preserve">042 11   Zakreslenie IS k stavbe "Chodník na Starozagorskej- </w:t>
      </w:r>
      <w:proofErr w:type="spellStart"/>
      <w:r w:rsidRPr="00171AB8">
        <w:rPr>
          <w:u w:val="single"/>
        </w:rPr>
        <w:t>Wupertálska</w:t>
      </w:r>
      <w:proofErr w:type="spellEnd"/>
      <w:r w:rsidRPr="00171AB8">
        <w:rPr>
          <w:u w:val="single"/>
        </w:rPr>
        <w:t>- park</w:t>
      </w:r>
      <w:r w:rsidRPr="00171AB8">
        <w:t xml:space="preserve">          </w:t>
      </w:r>
      <w:r w:rsidR="00171AB8">
        <w:t xml:space="preserve">  </w:t>
      </w:r>
      <w:r w:rsidRPr="00171AB8">
        <w:t xml:space="preserve"> 9,00</w:t>
      </w:r>
      <w:r w:rsidRPr="00171AB8">
        <w:tab/>
        <w:t xml:space="preserve">       Projektová dokumentácia- vytýčenie odvodnenia verejného priestranstva    </w:t>
      </w:r>
      <w:r w:rsidR="00171AB8">
        <w:t xml:space="preserve">         </w:t>
      </w:r>
      <w:r w:rsidR="000B7E31" w:rsidRPr="00171AB8">
        <w:t xml:space="preserve"> </w:t>
      </w:r>
      <w:r w:rsidRPr="00171AB8">
        <w:t>1 821,00</w:t>
      </w:r>
    </w:p>
    <w:p w14:paraId="7BF39CB6" w14:textId="7EA34B23" w:rsidR="000778AE" w:rsidRPr="00171AB8" w:rsidRDefault="00D35572" w:rsidP="000B7E31">
      <w:pPr>
        <w:spacing w:line="266" w:lineRule="auto"/>
        <w:ind w:left="278"/>
        <w:rPr>
          <w:i/>
          <w:iCs/>
          <w:sz w:val="22"/>
        </w:rPr>
      </w:pPr>
      <w:r w:rsidRPr="00171AB8">
        <w:rPr>
          <w:i/>
          <w:iCs/>
          <w:sz w:val="22"/>
          <w:u w:val="single"/>
        </w:rPr>
        <w:t>Zdôvodnenie</w:t>
      </w:r>
      <w:r w:rsidRPr="00171AB8">
        <w:rPr>
          <w:i/>
          <w:iCs/>
          <w:sz w:val="22"/>
        </w:rPr>
        <w:t xml:space="preserve">: </w:t>
      </w:r>
      <w:r w:rsidR="003741C7" w:rsidRPr="00171AB8">
        <w:rPr>
          <w:i/>
          <w:iCs/>
          <w:sz w:val="22"/>
        </w:rPr>
        <w:t xml:space="preserve"> </w:t>
      </w:r>
      <w:r w:rsidRPr="00171AB8">
        <w:rPr>
          <w:i/>
          <w:iCs/>
          <w:sz w:val="22"/>
        </w:rPr>
        <w:t>Evidencia dokladov je z roku 2012a  2013 , bez bližšieho komentáru</w:t>
      </w:r>
      <w:r w:rsidR="003741C7" w:rsidRPr="00171AB8">
        <w:rPr>
          <w:i/>
          <w:iCs/>
          <w:sz w:val="22"/>
        </w:rPr>
        <w:t xml:space="preserve"> a špecifikácie.</w:t>
      </w:r>
    </w:p>
    <w:p w14:paraId="59867539" w14:textId="77777777" w:rsidR="00171AB8" w:rsidRPr="00171AB8" w:rsidRDefault="00171AB8" w:rsidP="000B7E31">
      <w:pPr>
        <w:spacing w:line="266" w:lineRule="auto"/>
        <w:ind w:left="278"/>
        <w:rPr>
          <w:i/>
          <w:iCs/>
          <w:sz w:val="22"/>
        </w:rPr>
      </w:pPr>
    </w:p>
    <w:p w14:paraId="73691161" w14:textId="3A67E14C" w:rsidR="00D35572" w:rsidRPr="00171AB8" w:rsidRDefault="00D35572" w:rsidP="000B7E31">
      <w:pPr>
        <w:spacing w:line="266" w:lineRule="auto"/>
        <w:ind w:left="278"/>
      </w:pPr>
      <w:r w:rsidRPr="00171AB8">
        <w:rPr>
          <w:u w:val="single"/>
        </w:rPr>
        <w:t>042 11   Odstránenie stavby na Starozagorskej- plaváreň</w:t>
      </w:r>
      <w:r w:rsidRPr="00171AB8">
        <w:rPr>
          <w:u w:val="single"/>
        </w:rPr>
        <w:tab/>
      </w:r>
      <w:r w:rsidRPr="00171AB8">
        <w:tab/>
      </w:r>
      <w:r w:rsidRPr="00171AB8">
        <w:tab/>
      </w:r>
      <w:r w:rsidR="00B92725" w:rsidRPr="00171AB8">
        <w:t xml:space="preserve">       </w:t>
      </w:r>
      <w:r w:rsidR="003741C7" w:rsidRPr="00171AB8">
        <w:t xml:space="preserve">       </w:t>
      </w:r>
      <w:r w:rsidR="000B7E31" w:rsidRPr="00171AB8">
        <w:t xml:space="preserve">  </w:t>
      </w:r>
      <w:r w:rsidRPr="00171AB8">
        <w:t>17 493,21</w:t>
      </w:r>
    </w:p>
    <w:p w14:paraId="4FA6078B" w14:textId="46DACF3C" w:rsidR="00C63BE9" w:rsidRPr="00171AB8" w:rsidRDefault="00D35572" w:rsidP="000B7E31">
      <w:pPr>
        <w:spacing w:line="266" w:lineRule="auto"/>
        <w:ind w:left="278"/>
        <w:rPr>
          <w:i/>
          <w:iCs/>
          <w:sz w:val="22"/>
        </w:rPr>
      </w:pPr>
      <w:r w:rsidRPr="00171AB8">
        <w:rPr>
          <w:i/>
          <w:iCs/>
          <w:sz w:val="22"/>
          <w:u w:val="single"/>
        </w:rPr>
        <w:t>Zdôvodnenie:</w:t>
      </w:r>
      <w:r w:rsidRPr="00171AB8">
        <w:rPr>
          <w:i/>
          <w:iCs/>
          <w:sz w:val="22"/>
        </w:rPr>
        <w:t xml:space="preserve"> Doklady k odstráneniu stavby na Starozagorskej ulici- nedokončená investícia  </w:t>
      </w:r>
      <w:r w:rsidR="00467117" w:rsidRPr="00171AB8">
        <w:rPr>
          <w:i/>
          <w:iCs/>
          <w:sz w:val="22"/>
        </w:rPr>
        <w:t>získaná na základe kúpnej zmluvy</w:t>
      </w:r>
      <w:r w:rsidR="00D3214D" w:rsidRPr="00171AB8">
        <w:rPr>
          <w:i/>
          <w:iCs/>
          <w:sz w:val="22"/>
        </w:rPr>
        <w:t xml:space="preserve"> č.2012000494 z 01.03.2012</w:t>
      </w:r>
      <w:r w:rsidRPr="00171AB8">
        <w:rPr>
          <w:i/>
          <w:iCs/>
          <w:sz w:val="22"/>
        </w:rPr>
        <w:t xml:space="preserve"> od Mesta Košice </w:t>
      </w:r>
      <w:r w:rsidR="00467117" w:rsidRPr="00171AB8">
        <w:rPr>
          <w:i/>
          <w:iCs/>
          <w:sz w:val="22"/>
        </w:rPr>
        <w:t xml:space="preserve">bola určená na likvidáciu a priestor bol </w:t>
      </w:r>
      <w:r w:rsidR="00B01C06" w:rsidRPr="00171AB8">
        <w:rPr>
          <w:i/>
          <w:iCs/>
          <w:sz w:val="22"/>
        </w:rPr>
        <w:t xml:space="preserve">čiastočne  </w:t>
      </w:r>
      <w:r w:rsidR="00467117" w:rsidRPr="00171AB8">
        <w:rPr>
          <w:i/>
          <w:iCs/>
          <w:sz w:val="22"/>
        </w:rPr>
        <w:t xml:space="preserve">využitý na  </w:t>
      </w:r>
      <w:r w:rsidR="00B01C06" w:rsidRPr="00171AB8">
        <w:rPr>
          <w:i/>
          <w:iCs/>
          <w:sz w:val="22"/>
        </w:rPr>
        <w:t>výstavbu DI Ž</w:t>
      </w:r>
      <w:r w:rsidR="00467117" w:rsidRPr="00171AB8">
        <w:rPr>
          <w:i/>
          <w:iCs/>
          <w:sz w:val="22"/>
        </w:rPr>
        <w:t xml:space="preserve">ihadielko </w:t>
      </w:r>
      <w:r w:rsidR="00B01C06" w:rsidRPr="00171AB8">
        <w:rPr>
          <w:i/>
          <w:iCs/>
          <w:sz w:val="22"/>
        </w:rPr>
        <w:t xml:space="preserve">, čo bolo zahrnuté do ceny zaradenia DI. </w:t>
      </w:r>
      <w:r w:rsidR="00467117" w:rsidRPr="00171AB8">
        <w:rPr>
          <w:i/>
          <w:iCs/>
          <w:sz w:val="22"/>
        </w:rPr>
        <w:t xml:space="preserve">Vzhľadom na vyššie uvedené skutočnosti evidencia ako taká nemá opodstatnenie  a na účte 042 nemajú uvedené položky </w:t>
      </w:r>
      <w:r w:rsidR="00B01C06" w:rsidRPr="00171AB8">
        <w:rPr>
          <w:i/>
          <w:iCs/>
          <w:sz w:val="22"/>
        </w:rPr>
        <w:t>byť evidované .</w:t>
      </w:r>
    </w:p>
    <w:p w14:paraId="2F7C3E6E" w14:textId="77777777" w:rsidR="00C63BE9" w:rsidRPr="00171AB8" w:rsidRDefault="00B142B9" w:rsidP="00D3214D">
      <w:pPr>
        <w:spacing w:after="8" w:line="259" w:lineRule="auto"/>
        <w:ind w:left="283" w:firstLine="0"/>
      </w:pPr>
      <w:r w:rsidRPr="00171AB8">
        <w:t xml:space="preserve"> </w:t>
      </w:r>
    </w:p>
    <w:p w14:paraId="0849ED01" w14:textId="54D06DF0" w:rsidR="00C63BE9" w:rsidRPr="00171AB8" w:rsidRDefault="00C63BE9" w:rsidP="00D3214D">
      <w:pPr>
        <w:spacing w:after="10" w:line="259" w:lineRule="auto"/>
        <w:ind w:left="283" w:firstLine="0"/>
      </w:pPr>
    </w:p>
    <w:p w14:paraId="13B392BB" w14:textId="5B167B2F" w:rsidR="00C63BE9" w:rsidRPr="00171AB8" w:rsidRDefault="00C63BE9">
      <w:pPr>
        <w:spacing w:after="0" w:line="259" w:lineRule="auto"/>
        <w:ind w:left="283" w:firstLine="0"/>
        <w:jc w:val="left"/>
      </w:pPr>
    </w:p>
    <w:p w14:paraId="6B10CCC6" w14:textId="2CEF3585" w:rsidR="00C63BE9" w:rsidRPr="004C4C3F" w:rsidRDefault="00B142B9" w:rsidP="003741C7">
      <w:pPr>
        <w:pStyle w:val="Nadpis1"/>
        <w:numPr>
          <w:ilvl w:val="0"/>
          <w:numId w:val="0"/>
        </w:numPr>
        <w:ind w:left="278" w:right="0"/>
        <w:rPr>
          <w:b w:val="0"/>
          <w:color w:val="auto"/>
          <w:sz w:val="28"/>
          <w:szCs w:val="28"/>
        </w:rPr>
      </w:pPr>
      <w:r w:rsidRPr="004C4C3F">
        <w:rPr>
          <w:b w:val="0"/>
          <w:color w:val="auto"/>
          <w:sz w:val="28"/>
          <w:szCs w:val="28"/>
        </w:rPr>
        <w:t xml:space="preserve">Hodnota </w:t>
      </w:r>
      <w:r w:rsidR="003741C7" w:rsidRPr="004C4C3F">
        <w:rPr>
          <w:b w:val="0"/>
          <w:color w:val="auto"/>
          <w:sz w:val="28"/>
          <w:szCs w:val="28"/>
        </w:rPr>
        <w:t xml:space="preserve">majetku s návrhom  </w:t>
      </w:r>
      <w:r w:rsidRPr="004C4C3F">
        <w:rPr>
          <w:b w:val="0"/>
          <w:color w:val="auto"/>
          <w:sz w:val="28"/>
          <w:szCs w:val="28"/>
        </w:rPr>
        <w:t>na vyradenie spolu</w:t>
      </w:r>
      <w:r w:rsidR="00B01C06" w:rsidRPr="004C4C3F">
        <w:rPr>
          <w:b w:val="0"/>
          <w:color w:val="auto"/>
          <w:sz w:val="28"/>
          <w:szCs w:val="28"/>
        </w:rPr>
        <w:t xml:space="preserve">           </w:t>
      </w:r>
      <w:r w:rsidR="003741C7" w:rsidRPr="004C4C3F">
        <w:rPr>
          <w:b w:val="0"/>
          <w:color w:val="auto"/>
          <w:sz w:val="28"/>
          <w:szCs w:val="28"/>
        </w:rPr>
        <w:t xml:space="preserve">        </w:t>
      </w:r>
      <w:r w:rsidR="00B16C34" w:rsidRPr="004C4C3F">
        <w:rPr>
          <w:b w:val="0"/>
          <w:color w:val="auto"/>
          <w:sz w:val="28"/>
          <w:szCs w:val="28"/>
        </w:rPr>
        <w:t xml:space="preserve">     </w:t>
      </w:r>
      <w:r w:rsidR="003741C7" w:rsidRPr="004C4C3F">
        <w:rPr>
          <w:b w:val="0"/>
          <w:color w:val="auto"/>
          <w:sz w:val="28"/>
          <w:szCs w:val="28"/>
        </w:rPr>
        <w:t xml:space="preserve">     </w:t>
      </w:r>
      <w:r w:rsidR="00B01C06" w:rsidRPr="004C4C3F">
        <w:rPr>
          <w:b w:val="0"/>
          <w:color w:val="auto"/>
          <w:sz w:val="28"/>
          <w:szCs w:val="28"/>
        </w:rPr>
        <w:t xml:space="preserve">  27 543,30 EUR</w:t>
      </w:r>
    </w:p>
    <w:p w14:paraId="7E8CB4A6" w14:textId="77777777" w:rsidR="00C63BE9" w:rsidRPr="00171AB8" w:rsidRDefault="00B142B9">
      <w:pPr>
        <w:spacing w:after="0" w:line="259" w:lineRule="auto"/>
        <w:ind w:left="283" w:firstLine="0"/>
        <w:jc w:val="left"/>
      </w:pPr>
      <w:r w:rsidRPr="00171AB8">
        <w:t xml:space="preserve"> </w:t>
      </w:r>
    </w:p>
    <w:p w14:paraId="76FB33B8" w14:textId="77777777" w:rsidR="00C63BE9" w:rsidRPr="00171AB8" w:rsidRDefault="00B142B9">
      <w:pPr>
        <w:spacing w:after="0" w:line="259" w:lineRule="auto"/>
        <w:ind w:left="283" w:firstLine="0"/>
        <w:jc w:val="left"/>
      </w:pPr>
      <w:r w:rsidRPr="00171AB8">
        <w:t xml:space="preserve"> </w:t>
      </w:r>
    </w:p>
    <w:p w14:paraId="1DFC1DF2" w14:textId="77777777" w:rsidR="00C63BE9" w:rsidRPr="00171AB8" w:rsidRDefault="00B142B9">
      <w:pPr>
        <w:spacing w:after="0" w:line="259" w:lineRule="auto"/>
        <w:ind w:left="283" w:firstLine="0"/>
        <w:jc w:val="left"/>
      </w:pPr>
      <w:r w:rsidRPr="00171AB8">
        <w:t xml:space="preserve"> </w:t>
      </w:r>
    </w:p>
    <w:p w14:paraId="45D8AB79" w14:textId="2ADF1D3C" w:rsidR="00467117" w:rsidRDefault="00B142B9" w:rsidP="00B92725">
      <w:pPr>
        <w:spacing w:after="0" w:line="259" w:lineRule="auto"/>
        <w:ind w:left="283" w:firstLine="0"/>
        <w:jc w:val="left"/>
      </w:pPr>
      <w:r w:rsidRPr="00171AB8">
        <w:t xml:space="preserve"> </w:t>
      </w:r>
      <w:r w:rsidR="00B92725" w:rsidRPr="00171AB8">
        <w:t>Predkladá</w:t>
      </w:r>
      <w:r w:rsidR="00265998" w:rsidRPr="00171AB8">
        <w:t xml:space="preserve"> </w:t>
      </w:r>
      <w:r w:rsidR="003741C7" w:rsidRPr="00171AB8">
        <w:t>Oddelenie výstavby a</w:t>
      </w:r>
      <w:r w:rsidR="000B6858">
        <w:t> </w:t>
      </w:r>
      <w:r w:rsidR="003741C7" w:rsidRPr="00171AB8">
        <w:t>majetku</w:t>
      </w:r>
      <w:r w:rsidR="000B6858">
        <w:t>:</w:t>
      </w:r>
    </w:p>
    <w:p w14:paraId="262E917C" w14:textId="66FB079E" w:rsidR="005B7DBF" w:rsidRPr="00171AB8" w:rsidRDefault="005B7DBF" w:rsidP="00B92725">
      <w:pPr>
        <w:spacing w:after="0" w:line="259" w:lineRule="auto"/>
        <w:ind w:left="283" w:firstLine="0"/>
        <w:jc w:val="left"/>
      </w:pPr>
      <w:r>
        <w:t xml:space="preserve"> Ing. Jaromil Čop</w:t>
      </w:r>
    </w:p>
    <w:p w14:paraId="6A3CCC9D" w14:textId="4D9A2556" w:rsidR="00265998" w:rsidRPr="00171AB8" w:rsidRDefault="00D3214D" w:rsidP="00B92725">
      <w:pPr>
        <w:spacing w:after="0" w:line="259" w:lineRule="auto"/>
        <w:ind w:left="283" w:firstLine="0"/>
        <w:jc w:val="left"/>
      </w:pPr>
      <w:r w:rsidRPr="00171AB8">
        <w:t xml:space="preserve"> Ing. Iveta Urbanová</w:t>
      </w:r>
    </w:p>
    <w:p w14:paraId="021DD26C" w14:textId="77777777" w:rsidR="00C63BE9" w:rsidRPr="00171AB8" w:rsidRDefault="00B142B9">
      <w:pPr>
        <w:spacing w:after="0" w:line="259" w:lineRule="auto"/>
        <w:ind w:left="283" w:firstLine="0"/>
        <w:jc w:val="left"/>
      </w:pPr>
      <w:r w:rsidRPr="00171AB8">
        <w:t xml:space="preserve"> </w:t>
      </w:r>
    </w:p>
    <w:p w14:paraId="4D1E35A0" w14:textId="77777777" w:rsidR="00C63BE9" w:rsidRPr="00171AB8" w:rsidRDefault="00B142B9">
      <w:pPr>
        <w:spacing w:after="0" w:line="259" w:lineRule="auto"/>
        <w:ind w:left="283" w:firstLine="0"/>
        <w:jc w:val="left"/>
      </w:pPr>
      <w:r w:rsidRPr="00171AB8">
        <w:t xml:space="preserve"> </w:t>
      </w:r>
    </w:p>
    <w:p w14:paraId="1AFC2467" w14:textId="77777777" w:rsidR="00C63BE9" w:rsidRPr="00171AB8" w:rsidRDefault="00B142B9">
      <w:pPr>
        <w:spacing w:after="0" w:line="259" w:lineRule="auto"/>
        <w:ind w:left="283" w:firstLine="0"/>
        <w:jc w:val="left"/>
      </w:pPr>
      <w:r w:rsidRPr="00171AB8">
        <w:t xml:space="preserve"> </w:t>
      </w:r>
    </w:p>
    <w:p w14:paraId="560D55C3" w14:textId="77777777" w:rsidR="00C63BE9" w:rsidRPr="00171AB8" w:rsidRDefault="00B142B9">
      <w:pPr>
        <w:spacing w:after="0" w:line="259" w:lineRule="auto"/>
        <w:ind w:left="283" w:firstLine="0"/>
        <w:jc w:val="left"/>
      </w:pPr>
      <w:r w:rsidRPr="00171AB8">
        <w:t xml:space="preserve"> </w:t>
      </w:r>
    </w:p>
    <w:p w14:paraId="242EDEAF" w14:textId="590A015A" w:rsidR="00C63BE9" w:rsidRPr="00171AB8" w:rsidRDefault="00C63BE9">
      <w:pPr>
        <w:spacing w:after="22" w:line="259" w:lineRule="auto"/>
        <w:ind w:left="283" w:firstLine="0"/>
        <w:jc w:val="left"/>
      </w:pPr>
    </w:p>
    <w:p w14:paraId="14C56C4C" w14:textId="77777777" w:rsidR="00C63BE9" w:rsidRPr="00171AB8" w:rsidRDefault="00B142B9">
      <w:pPr>
        <w:spacing w:after="0" w:line="259" w:lineRule="auto"/>
        <w:ind w:left="283" w:firstLine="0"/>
        <w:jc w:val="left"/>
      </w:pPr>
      <w:r w:rsidRPr="00171AB8">
        <w:t xml:space="preserve">   </w:t>
      </w:r>
    </w:p>
    <w:p w14:paraId="74D85029" w14:textId="77777777" w:rsidR="00C63BE9" w:rsidRPr="00171AB8" w:rsidRDefault="00B142B9">
      <w:pPr>
        <w:spacing w:after="0" w:line="259" w:lineRule="auto"/>
        <w:ind w:left="283" w:firstLine="0"/>
        <w:jc w:val="left"/>
      </w:pPr>
      <w:r w:rsidRPr="00171AB8">
        <w:t xml:space="preserve"> </w:t>
      </w:r>
    </w:p>
    <w:p w14:paraId="298829B6" w14:textId="77777777" w:rsidR="00C63BE9" w:rsidRPr="00171AB8" w:rsidRDefault="00B142B9">
      <w:pPr>
        <w:spacing w:after="0" w:line="259" w:lineRule="auto"/>
        <w:ind w:left="644" w:firstLine="0"/>
        <w:jc w:val="left"/>
      </w:pPr>
      <w:r w:rsidRPr="00171AB8">
        <w:t xml:space="preserve"> </w:t>
      </w:r>
    </w:p>
    <w:sectPr w:rsidR="00C63BE9" w:rsidRPr="00171AB8" w:rsidSect="003741C7">
      <w:pgSz w:w="11906" w:h="16838"/>
      <w:pgMar w:top="1440" w:right="1080" w:bottom="1440" w:left="1080" w:header="708" w:footer="708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1939B8"/>
    <w:multiLevelType w:val="hybridMultilevel"/>
    <w:tmpl w:val="21CE3C54"/>
    <w:lvl w:ilvl="0" w:tplc="B6427704">
      <w:start w:val="2"/>
      <w:numFmt w:val="upperRoman"/>
      <w:pStyle w:val="Nadpis1"/>
      <w:lvlText w:val="%1.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8DC7B06">
      <w:start w:val="1"/>
      <w:numFmt w:val="lowerLetter"/>
      <w:lvlText w:val="%2"/>
      <w:lvlJc w:val="left"/>
      <w:pPr>
        <w:ind w:left="172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BCE11C4">
      <w:start w:val="1"/>
      <w:numFmt w:val="lowerRoman"/>
      <w:lvlText w:val="%3"/>
      <w:lvlJc w:val="left"/>
      <w:pPr>
        <w:ind w:left="244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884B480">
      <w:start w:val="1"/>
      <w:numFmt w:val="decimal"/>
      <w:lvlText w:val="%4"/>
      <w:lvlJc w:val="left"/>
      <w:pPr>
        <w:ind w:left="316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4D6079C">
      <w:start w:val="1"/>
      <w:numFmt w:val="lowerLetter"/>
      <w:lvlText w:val="%5"/>
      <w:lvlJc w:val="left"/>
      <w:pPr>
        <w:ind w:left="388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6F21DA4">
      <w:start w:val="1"/>
      <w:numFmt w:val="lowerRoman"/>
      <w:lvlText w:val="%6"/>
      <w:lvlJc w:val="left"/>
      <w:pPr>
        <w:ind w:left="460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C5E60E2">
      <w:start w:val="1"/>
      <w:numFmt w:val="decimal"/>
      <w:lvlText w:val="%7"/>
      <w:lvlJc w:val="left"/>
      <w:pPr>
        <w:ind w:left="532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2D8B802">
      <w:start w:val="1"/>
      <w:numFmt w:val="lowerLetter"/>
      <w:lvlText w:val="%8"/>
      <w:lvlJc w:val="left"/>
      <w:pPr>
        <w:ind w:left="604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C246BD8">
      <w:start w:val="1"/>
      <w:numFmt w:val="lowerRoman"/>
      <w:lvlText w:val="%9"/>
      <w:lvlJc w:val="left"/>
      <w:pPr>
        <w:ind w:left="676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3BE9"/>
    <w:rsid w:val="000778AE"/>
    <w:rsid w:val="000B6858"/>
    <w:rsid w:val="000B7E31"/>
    <w:rsid w:val="00171AB8"/>
    <w:rsid w:val="001F668F"/>
    <w:rsid w:val="00265998"/>
    <w:rsid w:val="003741C7"/>
    <w:rsid w:val="003929F0"/>
    <w:rsid w:val="00467117"/>
    <w:rsid w:val="004C4C3F"/>
    <w:rsid w:val="004F780A"/>
    <w:rsid w:val="00507A84"/>
    <w:rsid w:val="005B7DBF"/>
    <w:rsid w:val="009853E6"/>
    <w:rsid w:val="009B67FC"/>
    <w:rsid w:val="00A42AD3"/>
    <w:rsid w:val="00B01C06"/>
    <w:rsid w:val="00B142B9"/>
    <w:rsid w:val="00B16C34"/>
    <w:rsid w:val="00B92725"/>
    <w:rsid w:val="00C63BE9"/>
    <w:rsid w:val="00C8257A"/>
    <w:rsid w:val="00CE5B69"/>
    <w:rsid w:val="00CF6ECB"/>
    <w:rsid w:val="00D3214D"/>
    <w:rsid w:val="00D35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512739"/>
  <w15:docId w15:val="{EC35DAB1-1B2D-49E7-9068-F866E6F402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pPr>
      <w:spacing w:after="5" w:line="269" w:lineRule="auto"/>
      <w:ind w:left="463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Nadpis1">
    <w:name w:val="heading 1"/>
    <w:next w:val="Normlny"/>
    <w:link w:val="Nadpis1Char"/>
    <w:uiPriority w:val="9"/>
    <w:qFormat/>
    <w:pPr>
      <w:keepNext/>
      <w:keepLines/>
      <w:numPr>
        <w:numId w:val="1"/>
      </w:numPr>
      <w:spacing w:after="5" w:line="266" w:lineRule="auto"/>
      <w:ind w:left="463" w:right="854" w:hanging="10"/>
      <w:outlineLvl w:val="0"/>
    </w:pPr>
    <w:rPr>
      <w:rFonts w:ascii="Times New Roman" w:eastAsia="Times New Roman" w:hAnsi="Times New Roman" w:cs="Times New Roman"/>
      <w:b/>
      <w:color w:val="000000"/>
      <w:sz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rPr>
      <w:rFonts w:ascii="Times New Roman" w:eastAsia="Times New Roman" w:hAnsi="Times New Roman" w:cs="Times New Roman"/>
      <w:b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86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60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DCD430-4511-4FE0-BA19-8DB73B020F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550</Words>
  <Characters>3136</Characters>
  <Application>Microsoft Office Word</Application>
  <DocSecurity>0</DocSecurity>
  <Lines>26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Kristína Šubjaková</dc:creator>
  <cp:keywords/>
  <cp:lastModifiedBy>Magdaléna Balážová</cp:lastModifiedBy>
  <cp:revision>8</cp:revision>
  <cp:lastPrinted>2021-04-08T08:37:00Z</cp:lastPrinted>
  <dcterms:created xsi:type="dcterms:W3CDTF">2021-06-07T13:17:00Z</dcterms:created>
  <dcterms:modified xsi:type="dcterms:W3CDTF">2021-06-09T12:59:00Z</dcterms:modified>
</cp:coreProperties>
</file>