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075FC23A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3D04AA">
        <w:rPr>
          <w:sz w:val="24"/>
        </w:rPr>
        <w:t>22. septembra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6437BF3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0A5979">
        <w:rPr>
          <w:b/>
          <w:sz w:val="52"/>
        </w:rPr>
        <w:t>8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0F8117B7" w:rsidR="000C28A8" w:rsidRPr="00FE33AA" w:rsidRDefault="003D04AA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Monitorovacia správa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>za I. polrok 2022.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5A0FA677" w:rsidR="00B7324C" w:rsidRDefault="003D04AA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63F3D20A" w14:textId="2A3D6DE4" w:rsidR="003D04AA" w:rsidRPr="00FE33AA" w:rsidRDefault="003D04AA" w:rsidP="003D04AA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Monitorovaciu správu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za I. polrok 2022.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67533EF4" w14:textId="54DDD385" w:rsidR="00207038" w:rsidRPr="00FE33AA" w:rsidRDefault="00207038" w:rsidP="0020703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66B781B3" w:rsidR="00610DEE" w:rsidRDefault="00610DEE" w:rsidP="00503FC9">
      <w:pPr>
        <w:rPr>
          <w:b/>
          <w:sz w:val="28"/>
        </w:rPr>
      </w:pPr>
    </w:p>
    <w:p w14:paraId="7B3FA3DA" w14:textId="11AD8851" w:rsidR="006A3B99" w:rsidRDefault="006A3B99" w:rsidP="006A3B99">
      <w:pPr>
        <w:rPr>
          <w:b/>
          <w:sz w:val="28"/>
        </w:rPr>
      </w:pPr>
    </w:p>
    <w:p w14:paraId="49533FA7" w14:textId="77777777" w:rsidR="003D04AA" w:rsidRDefault="003D04AA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85BA972" w14:textId="77777777" w:rsidR="00340511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340511">
        <w:rPr>
          <w:sz w:val="24"/>
        </w:rPr>
        <w:t xml:space="preserve">v. r. </w:t>
      </w:r>
    </w:p>
    <w:p w14:paraId="6E9D86EA" w14:textId="0DB15D79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40511"/>
    <w:rsid w:val="003741F5"/>
    <w:rsid w:val="003A66DA"/>
    <w:rsid w:val="003D04A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5C71DC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92D93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2DA0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4</cp:revision>
  <cp:lastPrinted>2022-02-14T10:37:00Z</cp:lastPrinted>
  <dcterms:created xsi:type="dcterms:W3CDTF">2022-09-09T10:19:00Z</dcterms:created>
  <dcterms:modified xsi:type="dcterms:W3CDTF">2022-09-12T14:44:00Z</dcterms:modified>
</cp:coreProperties>
</file>